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F53656" w14:textId="317518BA" w:rsidR="008E2E0A" w:rsidRPr="0002428D" w:rsidRDefault="00111690" w:rsidP="00D47A90">
      <w:pPr>
        <w:spacing w:after="0" w:line="240" w:lineRule="auto"/>
        <w:jc w:val="center"/>
      </w:pPr>
      <w:bookmarkStart w:id="0" w:name="_GoBack"/>
      <w:bookmarkEnd w:id="0"/>
      <w:r>
        <w:t>До</w:t>
      </w:r>
      <w:r w:rsidR="00DD5C64">
        <w:t>відка</w:t>
      </w:r>
    </w:p>
    <w:p w14:paraId="60324799" w14:textId="30FFEC3F" w:rsidR="008E2E0A" w:rsidRPr="0002428D" w:rsidRDefault="008E2E0A" w:rsidP="00D47A90">
      <w:pPr>
        <w:spacing w:after="0" w:line="240" w:lineRule="auto"/>
        <w:jc w:val="center"/>
      </w:pPr>
      <w:r w:rsidRPr="0002428D">
        <w:t xml:space="preserve">про звернення громадян, що надійшли до </w:t>
      </w:r>
      <w:r w:rsidR="00DD51D9" w:rsidRPr="0002428D">
        <w:t>Управління</w:t>
      </w:r>
      <w:r w:rsidRPr="0002428D">
        <w:t xml:space="preserve"> з питань звернень громадян Апарату Верховної Ради України </w:t>
      </w:r>
      <w:r w:rsidR="003D3E9F">
        <w:t>у 202</w:t>
      </w:r>
      <w:r w:rsidR="00B961DE">
        <w:t>5</w:t>
      </w:r>
      <w:r w:rsidR="00E67E34">
        <w:t xml:space="preserve"> р</w:t>
      </w:r>
      <w:r w:rsidR="007B7BC5" w:rsidRPr="0002428D">
        <w:t>оці</w:t>
      </w:r>
    </w:p>
    <w:p w14:paraId="03F1A7EE" w14:textId="77777777" w:rsidR="008E2E0A" w:rsidRPr="0002428D" w:rsidRDefault="007B7BC5" w:rsidP="00D47A90">
      <w:pPr>
        <w:spacing w:after="0" w:line="240" w:lineRule="auto"/>
        <w:jc w:val="center"/>
      </w:pPr>
      <w:r w:rsidRPr="0002428D">
        <w:t>від мешканців</w:t>
      </w:r>
      <w:r w:rsidR="008E2E0A" w:rsidRPr="0002428D">
        <w:t xml:space="preserve"> </w:t>
      </w:r>
      <w:r w:rsidR="005F7BF6" w:rsidRPr="0002428D">
        <w:t>Харківської</w:t>
      </w:r>
      <w:r w:rsidRPr="0002428D">
        <w:t xml:space="preserve"> області</w:t>
      </w:r>
    </w:p>
    <w:p w14:paraId="68C405CA" w14:textId="77777777" w:rsidR="008E2E0A" w:rsidRPr="00D47A90" w:rsidRDefault="008E2E0A" w:rsidP="00D47A90">
      <w:pPr>
        <w:spacing w:after="0" w:line="240" w:lineRule="auto"/>
        <w:ind w:firstLine="567"/>
        <w:jc w:val="center"/>
      </w:pPr>
    </w:p>
    <w:p w14:paraId="34166CC6" w14:textId="09E25E40" w:rsidR="00E67E34" w:rsidRPr="00390D8E" w:rsidRDefault="002E621F" w:rsidP="00E67E34">
      <w:pPr>
        <w:spacing w:after="0" w:line="240" w:lineRule="auto"/>
        <w:ind w:firstLine="567"/>
        <w:jc w:val="both"/>
        <w:rPr>
          <w:color w:val="000000"/>
        </w:rPr>
      </w:pPr>
      <w:r w:rsidRPr="002E621F">
        <w:rPr>
          <w:color w:val="000000"/>
        </w:rPr>
        <w:t>Упродовж 2025 року до Управління з питань звернень громадян Апарату Верховної Ради України надійшло 247,085 тис. звернень, що на 38,634 тис. звернень менше, ніж 2024 року. З них 116,208 тис. звернень отримано засобами електронного зв'язку, 112,566 тис. – поштою, 9,613 тис. – засобами телефонного зв'язку, 8,398 тис. – надійшло від органів державної влади, інших установ та організацій. У зв'язку із введенням воєнного стану в Україні особистих прийомів громадян у приймальні Верховної Ради України не проводилося, а відтак звернень, одержаних під час особистого прийому, не надходило.</w:t>
      </w:r>
    </w:p>
    <w:p w14:paraId="7E083208" w14:textId="1F73C7C8" w:rsidR="00660481" w:rsidRPr="00E90B90" w:rsidRDefault="00066D1E" w:rsidP="002907E5">
      <w:pPr>
        <w:spacing w:after="0" w:line="240" w:lineRule="auto"/>
        <w:ind w:firstLine="567"/>
        <w:jc w:val="both"/>
        <w:rPr>
          <w:iCs/>
          <w:szCs w:val="28"/>
        </w:rPr>
      </w:pPr>
      <w:r w:rsidRPr="0002428D">
        <w:rPr>
          <w:rFonts w:eastAsia="Times New Roman" w:cs="Times New Roman"/>
          <w:szCs w:val="28"/>
          <w:lang w:eastAsia="ru-RU"/>
        </w:rPr>
        <w:t>Від мешк</w:t>
      </w:r>
      <w:r w:rsidR="003D3E9F">
        <w:rPr>
          <w:rFonts w:eastAsia="Times New Roman" w:cs="Times New Roman"/>
          <w:szCs w:val="28"/>
          <w:lang w:eastAsia="ru-RU"/>
        </w:rPr>
        <w:t>анців Харківської області у 202</w:t>
      </w:r>
      <w:r w:rsidR="002E621F">
        <w:rPr>
          <w:rFonts w:eastAsia="Times New Roman" w:cs="Times New Roman"/>
          <w:szCs w:val="28"/>
          <w:lang w:eastAsia="ru-RU"/>
        </w:rPr>
        <w:t>5</w:t>
      </w:r>
      <w:r w:rsidR="000B5555" w:rsidRPr="0002428D">
        <w:rPr>
          <w:rFonts w:eastAsia="Times New Roman" w:cs="Times New Roman"/>
          <w:szCs w:val="28"/>
          <w:lang w:eastAsia="ru-RU"/>
        </w:rPr>
        <w:t xml:space="preserve"> році надійшло</w:t>
      </w:r>
      <w:r w:rsidRPr="0002428D">
        <w:rPr>
          <w:rFonts w:eastAsia="Times New Roman" w:cs="Times New Roman"/>
          <w:szCs w:val="28"/>
          <w:lang w:eastAsia="ru-RU"/>
        </w:rPr>
        <w:t xml:space="preserve"> </w:t>
      </w:r>
      <w:r w:rsidR="003D3E9F">
        <w:rPr>
          <w:rFonts w:eastAsia="Times New Roman" w:cs="Times New Roman"/>
          <w:szCs w:val="28"/>
          <w:lang w:eastAsia="ru-RU"/>
        </w:rPr>
        <w:t>1</w:t>
      </w:r>
      <w:r w:rsidR="0030015D">
        <w:rPr>
          <w:rFonts w:eastAsia="Times New Roman" w:cs="Times New Roman"/>
          <w:szCs w:val="28"/>
          <w:lang w:eastAsia="ru-RU"/>
        </w:rPr>
        <w:t>6</w:t>
      </w:r>
      <w:r w:rsidR="002E621F">
        <w:rPr>
          <w:rFonts w:eastAsia="Times New Roman" w:cs="Times New Roman"/>
          <w:szCs w:val="28"/>
          <w:lang w:eastAsia="ru-RU"/>
        </w:rPr>
        <w:t>,544 тис.</w:t>
      </w:r>
      <w:r w:rsidR="00766891">
        <w:rPr>
          <w:rFonts w:eastAsia="Times New Roman" w:cs="Times New Roman"/>
          <w:szCs w:val="28"/>
          <w:lang w:eastAsia="ru-RU"/>
        </w:rPr>
        <w:t xml:space="preserve"> звернень</w:t>
      </w:r>
      <w:r w:rsidR="000B5555" w:rsidRPr="0002428D">
        <w:rPr>
          <w:rFonts w:eastAsia="Times New Roman" w:cs="Times New Roman"/>
          <w:szCs w:val="28"/>
          <w:lang w:eastAsia="ru-RU"/>
        </w:rPr>
        <w:t xml:space="preserve">, що на </w:t>
      </w:r>
      <w:r w:rsidR="002E621F">
        <w:rPr>
          <w:rFonts w:eastAsia="Times New Roman" w:cs="Times New Roman"/>
          <w:szCs w:val="28"/>
          <w:lang w:eastAsia="ru-RU"/>
        </w:rPr>
        <w:t>2,007 тис.</w:t>
      </w:r>
      <w:r w:rsidR="000B5555" w:rsidRPr="0002428D">
        <w:rPr>
          <w:rFonts w:eastAsia="Times New Roman" w:cs="Times New Roman"/>
          <w:szCs w:val="28"/>
          <w:lang w:eastAsia="ru-RU"/>
        </w:rPr>
        <w:t xml:space="preserve"> </w:t>
      </w:r>
      <w:r w:rsidR="004C13F0">
        <w:rPr>
          <w:rFonts w:eastAsia="Times New Roman" w:cs="Times New Roman"/>
          <w:szCs w:val="28"/>
          <w:lang w:eastAsia="ru-RU"/>
        </w:rPr>
        <w:t>менше</w:t>
      </w:r>
      <w:r w:rsidR="003D3E9F">
        <w:rPr>
          <w:rFonts w:eastAsia="Times New Roman" w:cs="Times New Roman"/>
          <w:szCs w:val="28"/>
          <w:lang w:eastAsia="ru-RU"/>
        </w:rPr>
        <w:t>, ніж 202</w:t>
      </w:r>
      <w:r w:rsidR="002E621F">
        <w:rPr>
          <w:rFonts w:eastAsia="Times New Roman" w:cs="Times New Roman"/>
          <w:szCs w:val="28"/>
          <w:lang w:eastAsia="ru-RU"/>
        </w:rPr>
        <w:t>4</w:t>
      </w:r>
      <w:r w:rsidR="003D3E9F">
        <w:rPr>
          <w:rFonts w:eastAsia="Times New Roman" w:cs="Times New Roman"/>
          <w:szCs w:val="28"/>
          <w:lang w:eastAsia="ru-RU"/>
        </w:rPr>
        <w:t xml:space="preserve"> року</w:t>
      </w:r>
      <w:r w:rsidRPr="0002428D">
        <w:rPr>
          <w:rFonts w:eastAsia="Times New Roman" w:cs="Times New Roman"/>
          <w:szCs w:val="28"/>
          <w:lang w:eastAsia="ru-RU"/>
        </w:rPr>
        <w:t>.</w:t>
      </w:r>
      <w:r w:rsidRPr="0002428D">
        <w:t xml:space="preserve"> </w:t>
      </w:r>
      <w:r w:rsidR="002E621F" w:rsidRPr="002E621F">
        <w:t xml:space="preserve">З загальної кількості </w:t>
      </w:r>
      <w:r w:rsidR="002E621F">
        <w:t>2,633</w:t>
      </w:r>
      <w:r w:rsidR="002E621F" w:rsidRPr="002E621F">
        <w:t xml:space="preserve"> тис. звернень виявились повторними, </w:t>
      </w:r>
      <w:r w:rsidR="002E621F">
        <w:t>1,450</w:t>
      </w:r>
      <w:r w:rsidR="002E621F" w:rsidRPr="002E621F">
        <w:t xml:space="preserve"> тис. – дублетними, </w:t>
      </w:r>
      <w:r w:rsidR="002E621F">
        <w:t>518</w:t>
      </w:r>
      <w:r w:rsidR="002E621F" w:rsidRPr="002E621F">
        <w:t xml:space="preserve"> – колективними, які підписали </w:t>
      </w:r>
      <w:r w:rsidR="002E621F">
        <w:t>2,452</w:t>
      </w:r>
      <w:r w:rsidR="002E621F" w:rsidRPr="002E621F">
        <w:t xml:space="preserve"> тис. дописувачів.</w:t>
      </w:r>
    </w:p>
    <w:p w14:paraId="73C1811E" w14:textId="6A9BA822" w:rsidR="00066D1E" w:rsidRPr="002907E5" w:rsidRDefault="00D71A7A" w:rsidP="002907E5">
      <w:pPr>
        <w:spacing w:after="0" w:line="240" w:lineRule="auto"/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D71A7A">
        <w:rPr>
          <w:szCs w:val="28"/>
        </w:rPr>
        <w:t>За формою надходження найбільше пропозицій, заяв і скарг мешканці Харківської області надіслали</w:t>
      </w:r>
      <w:r>
        <w:rPr>
          <w:szCs w:val="28"/>
        </w:rPr>
        <w:t xml:space="preserve"> поштою </w:t>
      </w:r>
      <w:r w:rsidRPr="00D71A7A">
        <w:rPr>
          <w:szCs w:val="28"/>
        </w:rPr>
        <w:t xml:space="preserve">– </w:t>
      </w:r>
      <w:r>
        <w:rPr>
          <w:szCs w:val="28"/>
        </w:rPr>
        <w:t>12,425</w:t>
      </w:r>
      <w:r w:rsidRPr="00D71A7A">
        <w:rPr>
          <w:szCs w:val="28"/>
        </w:rPr>
        <w:t xml:space="preserve"> тис. Ще </w:t>
      </w:r>
      <w:r>
        <w:rPr>
          <w:szCs w:val="28"/>
        </w:rPr>
        <w:t>3,307</w:t>
      </w:r>
      <w:r w:rsidRPr="00D71A7A">
        <w:rPr>
          <w:szCs w:val="28"/>
        </w:rPr>
        <w:t xml:space="preserve"> тис. звернень надійшло засобами електронного зв'язку, </w:t>
      </w:r>
      <w:r>
        <w:rPr>
          <w:szCs w:val="28"/>
        </w:rPr>
        <w:t>529</w:t>
      </w:r>
      <w:r w:rsidRPr="00D71A7A">
        <w:rPr>
          <w:szCs w:val="28"/>
        </w:rPr>
        <w:t xml:space="preserve"> – від органів державної влади, інших установ та організацій</w:t>
      </w:r>
      <w:r>
        <w:rPr>
          <w:szCs w:val="28"/>
        </w:rPr>
        <w:t>, 271</w:t>
      </w:r>
      <w:r w:rsidRPr="00D71A7A">
        <w:rPr>
          <w:szCs w:val="28"/>
        </w:rPr>
        <w:t xml:space="preserve"> – засобами телефонного зв'язку.</w:t>
      </w:r>
    </w:p>
    <w:p w14:paraId="3415C79F" w14:textId="0137E910" w:rsidR="00D56875" w:rsidRPr="00E25643" w:rsidRDefault="00BA1886" w:rsidP="00F21962">
      <w:pPr>
        <w:tabs>
          <w:tab w:val="left" w:pos="567"/>
          <w:tab w:val="left" w:pos="9354"/>
        </w:tabs>
        <w:spacing w:after="0" w:line="240" w:lineRule="auto"/>
        <w:ind w:firstLine="567"/>
        <w:jc w:val="both"/>
        <w:rPr>
          <w:rFonts w:eastAsia="Times New Roman" w:cs="Times New Roman"/>
          <w:spacing w:val="-6"/>
          <w:szCs w:val="28"/>
          <w:lang w:eastAsia="ru-RU"/>
        </w:rPr>
      </w:pPr>
      <w:r w:rsidRPr="00BA1886">
        <w:rPr>
          <w:rFonts w:eastAsia="Times New Roman"/>
          <w:spacing w:val="-6"/>
          <w:szCs w:val="28"/>
          <w:lang w:eastAsia="ru-RU"/>
        </w:rPr>
        <w:t xml:space="preserve">Серед дописувачів, які зазначили свій соціальний стан, </w:t>
      </w:r>
      <w:r>
        <w:rPr>
          <w:rFonts w:eastAsia="Times New Roman"/>
          <w:spacing w:val="-6"/>
          <w:szCs w:val="28"/>
          <w:lang w:eastAsia="ru-RU"/>
        </w:rPr>
        <w:t>3,701 ти</w:t>
      </w:r>
      <w:r w:rsidR="0017721C">
        <w:rPr>
          <w:rFonts w:eastAsia="Times New Roman"/>
          <w:spacing w:val="-6"/>
          <w:szCs w:val="28"/>
          <w:lang w:eastAsia="ru-RU"/>
        </w:rPr>
        <w:t>с. – підприємці</w:t>
      </w:r>
      <w:r w:rsidR="003501F6">
        <w:rPr>
          <w:rFonts w:eastAsia="Times New Roman"/>
          <w:spacing w:val="-6"/>
          <w:szCs w:val="28"/>
          <w:lang w:eastAsia="ru-RU"/>
        </w:rPr>
        <w:t>, 679 – адвокати</w:t>
      </w:r>
      <w:r>
        <w:rPr>
          <w:rFonts w:eastAsia="Times New Roman"/>
          <w:spacing w:val="-6"/>
          <w:szCs w:val="28"/>
          <w:lang w:eastAsia="ru-RU"/>
        </w:rPr>
        <w:t xml:space="preserve">, </w:t>
      </w:r>
      <w:r w:rsidRPr="00BA1886">
        <w:rPr>
          <w:rFonts w:eastAsia="Times New Roman"/>
          <w:spacing w:val="-6"/>
          <w:szCs w:val="28"/>
          <w:lang w:eastAsia="ru-RU"/>
        </w:rPr>
        <w:t>5</w:t>
      </w:r>
      <w:r>
        <w:rPr>
          <w:rFonts w:eastAsia="Times New Roman"/>
          <w:spacing w:val="-6"/>
          <w:szCs w:val="28"/>
          <w:lang w:eastAsia="ru-RU"/>
        </w:rPr>
        <w:t>61</w:t>
      </w:r>
      <w:r w:rsidRPr="00BA1886">
        <w:rPr>
          <w:rFonts w:eastAsia="Times New Roman"/>
          <w:spacing w:val="-6"/>
          <w:szCs w:val="28"/>
          <w:lang w:eastAsia="ru-RU"/>
        </w:rPr>
        <w:t xml:space="preserve"> – пенсіонер</w:t>
      </w:r>
      <w:r w:rsidR="003501F6">
        <w:rPr>
          <w:rFonts w:eastAsia="Times New Roman"/>
          <w:spacing w:val="-6"/>
          <w:szCs w:val="28"/>
          <w:lang w:eastAsia="ru-RU"/>
        </w:rPr>
        <w:t>и</w:t>
      </w:r>
      <w:r w:rsidRPr="00BA1886">
        <w:rPr>
          <w:rFonts w:eastAsia="Times New Roman"/>
          <w:spacing w:val="-6"/>
          <w:szCs w:val="28"/>
          <w:lang w:eastAsia="ru-RU"/>
        </w:rPr>
        <w:t xml:space="preserve">, </w:t>
      </w:r>
      <w:r>
        <w:rPr>
          <w:rFonts w:eastAsia="Times New Roman"/>
          <w:spacing w:val="-6"/>
          <w:szCs w:val="28"/>
          <w:lang w:eastAsia="ru-RU"/>
        </w:rPr>
        <w:t xml:space="preserve">436 </w:t>
      </w:r>
      <w:r w:rsidRPr="00BA1886">
        <w:rPr>
          <w:rFonts w:eastAsia="Times New Roman"/>
          <w:spacing w:val="-6"/>
          <w:szCs w:val="28"/>
          <w:lang w:eastAsia="ru-RU"/>
        </w:rPr>
        <w:t xml:space="preserve">– </w:t>
      </w:r>
      <w:r>
        <w:rPr>
          <w:rFonts w:eastAsia="Times New Roman"/>
          <w:spacing w:val="-6"/>
          <w:szCs w:val="28"/>
          <w:lang w:eastAsia="ru-RU"/>
        </w:rPr>
        <w:t>здобувачі освіти, 412</w:t>
      </w:r>
      <w:r w:rsidRPr="00BA1886">
        <w:rPr>
          <w:rFonts w:eastAsia="Times New Roman"/>
          <w:spacing w:val="-6"/>
          <w:szCs w:val="28"/>
          <w:lang w:eastAsia="ru-RU"/>
        </w:rPr>
        <w:t xml:space="preserve"> – пенсіонер</w:t>
      </w:r>
      <w:r w:rsidR="003501F6">
        <w:rPr>
          <w:rFonts w:eastAsia="Times New Roman"/>
          <w:spacing w:val="-6"/>
          <w:szCs w:val="28"/>
          <w:lang w:eastAsia="ru-RU"/>
        </w:rPr>
        <w:t>и</w:t>
      </w:r>
      <w:r w:rsidRPr="00BA1886">
        <w:rPr>
          <w:rFonts w:eastAsia="Times New Roman"/>
          <w:spacing w:val="-6"/>
          <w:szCs w:val="28"/>
          <w:lang w:eastAsia="ru-RU"/>
        </w:rPr>
        <w:t xml:space="preserve"> з числа військовослужбовців,</w:t>
      </w:r>
      <w:r>
        <w:rPr>
          <w:rFonts w:eastAsia="Times New Roman"/>
          <w:spacing w:val="-6"/>
          <w:szCs w:val="28"/>
          <w:lang w:eastAsia="ru-RU"/>
        </w:rPr>
        <w:t xml:space="preserve"> 187</w:t>
      </w:r>
      <w:r w:rsidRPr="00BA1886">
        <w:rPr>
          <w:rFonts w:eastAsia="Times New Roman"/>
          <w:spacing w:val="-6"/>
          <w:szCs w:val="28"/>
          <w:lang w:eastAsia="ru-RU"/>
        </w:rPr>
        <w:t xml:space="preserve"> – військовослужбовц</w:t>
      </w:r>
      <w:r>
        <w:rPr>
          <w:rFonts w:eastAsia="Times New Roman"/>
          <w:spacing w:val="-6"/>
          <w:szCs w:val="28"/>
          <w:lang w:eastAsia="ru-RU"/>
        </w:rPr>
        <w:t xml:space="preserve">і, </w:t>
      </w:r>
      <w:r w:rsidR="003501F6">
        <w:rPr>
          <w:rFonts w:eastAsia="Times New Roman"/>
          <w:spacing w:val="-6"/>
          <w:szCs w:val="28"/>
          <w:lang w:eastAsia="ru-RU"/>
        </w:rPr>
        <w:t>140 – безробітні</w:t>
      </w:r>
      <w:r w:rsidR="00BF0BCE">
        <w:rPr>
          <w:rFonts w:eastAsia="Times New Roman"/>
          <w:spacing w:val="-6"/>
          <w:szCs w:val="28"/>
          <w:lang w:eastAsia="ru-RU"/>
        </w:rPr>
        <w:t>, 77 – робітник</w:t>
      </w:r>
      <w:r w:rsidR="003501F6">
        <w:rPr>
          <w:rFonts w:eastAsia="Times New Roman"/>
          <w:spacing w:val="-6"/>
          <w:szCs w:val="28"/>
          <w:lang w:eastAsia="ru-RU"/>
        </w:rPr>
        <w:t>и</w:t>
      </w:r>
      <w:r w:rsidR="00BF0BCE">
        <w:rPr>
          <w:rFonts w:eastAsia="Times New Roman"/>
          <w:spacing w:val="-6"/>
          <w:szCs w:val="28"/>
          <w:lang w:eastAsia="ru-RU"/>
        </w:rPr>
        <w:t xml:space="preserve">, </w:t>
      </w:r>
      <w:r w:rsidR="003501F6">
        <w:rPr>
          <w:rFonts w:eastAsia="Times New Roman"/>
          <w:spacing w:val="-6"/>
          <w:szCs w:val="28"/>
          <w:lang w:eastAsia="ru-RU"/>
        </w:rPr>
        <w:br/>
      </w:r>
      <w:r w:rsidR="00BF0BCE">
        <w:rPr>
          <w:rFonts w:eastAsia="Times New Roman"/>
          <w:spacing w:val="-6"/>
          <w:szCs w:val="28"/>
          <w:lang w:eastAsia="ru-RU"/>
        </w:rPr>
        <w:t xml:space="preserve">14 – </w:t>
      </w:r>
      <w:r w:rsidRPr="00BA1886">
        <w:rPr>
          <w:rFonts w:eastAsia="Times New Roman"/>
          <w:spacing w:val="-6"/>
          <w:szCs w:val="28"/>
          <w:lang w:eastAsia="ru-RU"/>
        </w:rPr>
        <w:t>працівник</w:t>
      </w:r>
      <w:r w:rsidR="003501F6">
        <w:rPr>
          <w:rFonts w:eastAsia="Times New Roman"/>
          <w:spacing w:val="-6"/>
          <w:szCs w:val="28"/>
          <w:lang w:eastAsia="ru-RU"/>
        </w:rPr>
        <w:t>и</w:t>
      </w:r>
      <w:r w:rsidRPr="00BA1886">
        <w:rPr>
          <w:rFonts w:eastAsia="Times New Roman"/>
          <w:spacing w:val="-6"/>
          <w:szCs w:val="28"/>
          <w:lang w:eastAsia="ru-RU"/>
        </w:rPr>
        <w:t xml:space="preserve"> бюджетної сфери, 12 – ос</w:t>
      </w:r>
      <w:r w:rsidR="003501F6">
        <w:rPr>
          <w:rFonts w:eastAsia="Times New Roman"/>
          <w:spacing w:val="-6"/>
          <w:szCs w:val="28"/>
          <w:lang w:eastAsia="ru-RU"/>
        </w:rPr>
        <w:t>оби</w:t>
      </w:r>
      <w:r w:rsidRPr="00BA1886">
        <w:rPr>
          <w:rFonts w:eastAsia="Times New Roman"/>
          <w:spacing w:val="-6"/>
          <w:szCs w:val="28"/>
          <w:lang w:eastAsia="ru-RU"/>
        </w:rPr>
        <w:t>, що позбавлені волі або ос</w:t>
      </w:r>
      <w:r w:rsidR="00A93D23">
        <w:rPr>
          <w:rFonts w:eastAsia="Times New Roman"/>
          <w:spacing w:val="-6"/>
          <w:szCs w:val="28"/>
          <w:lang w:eastAsia="ru-RU"/>
        </w:rPr>
        <w:t>оби</w:t>
      </w:r>
      <w:r w:rsidRPr="00BA1886">
        <w:rPr>
          <w:rFonts w:eastAsia="Times New Roman"/>
          <w:spacing w:val="-6"/>
          <w:szCs w:val="28"/>
          <w:lang w:eastAsia="ru-RU"/>
        </w:rPr>
        <w:t>, воля яких обмежена</w:t>
      </w:r>
      <w:r w:rsidR="003501F6">
        <w:rPr>
          <w:rFonts w:eastAsia="Times New Roman"/>
          <w:spacing w:val="-6"/>
          <w:szCs w:val="28"/>
          <w:lang w:eastAsia="ru-RU"/>
        </w:rPr>
        <w:t>.</w:t>
      </w:r>
      <w:r w:rsidRPr="00BA1886">
        <w:rPr>
          <w:rFonts w:eastAsia="Times New Roman"/>
          <w:spacing w:val="-6"/>
          <w:szCs w:val="28"/>
          <w:lang w:eastAsia="ru-RU"/>
        </w:rPr>
        <w:t xml:space="preserve"> З числа осіб пільгових категорій </w:t>
      </w:r>
      <w:r w:rsidR="00327BE0" w:rsidRPr="00BF0BCE">
        <w:rPr>
          <w:rFonts w:eastAsia="Times New Roman"/>
          <w:spacing w:val="-6"/>
          <w:szCs w:val="28"/>
          <w:lang w:eastAsia="ru-RU"/>
        </w:rPr>
        <w:t>1</w:t>
      </w:r>
      <w:r w:rsidR="00327BE0">
        <w:rPr>
          <w:rFonts w:eastAsia="Times New Roman"/>
          <w:spacing w:val="-6"/>
          <w:szCs w:val="28"/>
          <w:lang w:eastAsia="ru-RU"/>
        </w:rPr>
        <w:t xml:space="preserve">,436  тис. </w:t>
      </w:r>
      <w:r w:rsidR="00327BE0" w:rsidRPr="00327BE0">
        <w:rPr>
          <w:rFonts w:eastAsia="Times New Roman"/>
          <w:spacing w:val="-6"/>
          <w:szCs w:val="28"/>
          <w:lang w:eastAsia="ru-RU"/>
        </w:rPr>
        <w:t>звернень отримано</w:t>
      </w:r>
      <w:r w:rsidR="00327BE0" w:rsidRPr="00BF0BCE">
        <w:rPr>
          <w:rFonts w:eastAsia="Times New Roman"/>
          <w:spacing w:val="-6"/>
          <w:szCs w:val="28"/>
          <w:lang w:eastAsia="ru-RU"/>
        </w:rPr>
        <w:t xml:space="preserve"> від переселенців, </w:t>
      </w:r>
      <w:r w:rsidR="00327BE0" w:rsidRPr="00327BE0">
        <w:rPr>
          <w:rFonts w:eastAsia="Times New Roman"/>
          <w:spacing w:val="-6"/>
          <w:szCs w:val="28"/>
          <w:lang w:eastAsia="ru-RU"/>
        </w:rPr>
        <w:t>або внутрішньо переміщених осіб</w:t>
      </w:r>
      <w:r w:rsidR="00327BE0">
        <w:rPr>
          <w:rFonts w:eastAsia="Times New Roman"/>
          <w:spacing w:val="-6"/>
          <w:szCs w:val="28"/>
          <w:lang w:eastAsia="ru-RU"/>
        </w:rPr>
        <w:t xml:space="preserve">, </w:t>
      </w:r>
      <w:r w:rsidR="00BF0BCE">
        <w:rPr>
          <w:rFonts w:eastAsia="Times New Roman"/>
          <w:spacing w:val="-6"/>
          <w:szCs w:val="28"/>
          <w:lang w:eastAsia="ru-RU"/>
        </w:rPr>
        <w:t>1,429 тис.</w:t>
      </w:r>
      <w:r w:rsidRPr="00BA1886">
        <w:rPr>
          <w:rFonts w:eastAsia="Times New Roman"/>
          <w:spacing w:val="-6"/>
          <w:szCs w:val="28"/>
          <w:lang w:eastAsia="ru-RU"/>
        </w:rPr>
        <w:t xml:space="preserve"> </w:t>
      </w:r>
      <w:r w:rsidR="00327BE0">
        <w:rPr>
          <w:rFonts w:eastAsia="Times New Roman"/>
          <w:spacing w:val="-6"/>
          <w:szCs w:val="28"/>
          <w:lang w:eastAsia="ru-RU"/>
        </w:rPr>
        <w:t xml:space="preserve">– </w:t>
      </w:r>
      <w:r w:rsidRPr="00BA1886">
        <w:rPr>
          <w:rFonts w:eastAsia="Times New Roman"/>
          <w:spacing w:val="-6"/>
          <w:szCs w:val="28"/>
          <w:lang w:eastAsia="ru-RU"/>
        </w:rPr>
        <w:t>від осіб з інвалідністю І-ІІІ груп,</w:t>
      </w:r>
      <w:r w:rsidR="00BF0BCE" w:rsidRPr="00BF0BCE">
        <w:rPr>
          <w:rFonts w:eastAsia="Times New Roman"/>
          <w:spacing w:val="-6"/>
          <w:szCs w:val="28"/>
          <w:lang w:eastAsia="ru-RU"/>
        </w:rPr>
        <w:t xml:space="preserve"> </w:t>
      </w:r>
      <w:r w:rsidR="00BF0BCE">
        <w:rPr>
          <w:rFonts w:eastAsia="Times New Roman"/>
          <w:spacing w:val="-6"/>
          <w:szCs w:val="28"/>
          <w:lang w:eastAsia="ru-RU"/>
        </w:rPr>
        <w:t xml:space="preserve">440 – від багатодітних сімей, 399 – від ветеранів військової служби, 150 – від ветеранів праці, </w:t>
      </w:r>
      <w:r w:rsidR="00A76C71">
        <w:rPr>
          <w:rFonts w:eastAsia="Times New Roman"/>
          <w:spacing w:val="-6"/>
          <w:szCs w:val="28"/>
          <w:lang w:eastAsia="ru-RU"/>
        </w:rPr>
        <w:t>33</w:t>
      </w:r>
      <w:r w:rsidR="00A76C71" w:rsidRPr="00A76C71">
        <w:rPr>
          <w:rFonts w:eastAsia="Times New Roman"/>
          <w:spacing w:val="-6"/>
          <w:szCs w:val="28"/>
          <w:lang w:eastAsia="ru-RU"/>
        </w:rPr>
        <w:t xml:space="preserve"> – від осіб з інвалідністю внаслідок війни</w:t>
      </w:r>
      <w:r w:rsidR="00327BE0">
        <w:rPr>
          <w:rFonts w:eastAsia="Times New Roman"/>
          <w:spacing w:val="-6"/>
          <w:szCs w:val="28"/>
          <w:lang w:eastAsia="ru-RU"/>
        </w:rPr>
        <w:t>,</w:t>
      </w:r>
      <w:r w:rsidR="00A76C71" w:rsidRPr="00A76C71">
        <w:rPr>
          <w:rFonts w:eastAsia="Times New Roman"/>
          <w:spacing w:val="-6"/>
          <w:szCs w:val="28"/>
          <w:lang w:eastAsia="ru-RU"/>
        </w:rPr>
        <w:t xml:space="preserve"> </w:t>
      </w:r>
      <w:r w:rsidR="00A76C71">
        <w:rPr>
          <w:rFonts w:eastAsia="Times New Roman"/>
          <w:spacing w:val="-6"/>
          <w:szCs w:val="28"/>
          <w:lang w:eastAsia="ru-RU"/>
        </w:rPr>
        <w:t>26</w:t>
      </w:r>
      <w:r w:rsidRPr="00BA1886">
        <w:rPr>
          <w:rFonts w:eastAsia="Times New Roman"/>
          <w:spacing w:val="-6"/>
          <w:szCs w:val="28"/>
          <w:lang w:eastAsia="ru-RU"/>
        </w:rPr>
        <w:t xml:space="preserve"> – від учасників ліквідації наслідків аварії на Чорнобильській АЕС, </w:t>
      </w:r>
      <w:r w:rsidR="00A76C71">
        <w:rPr>
          <w:rFonts w:eastAsia="Times New Roman"/>
          <w:spacing w:val="-6"/>
          <w:szCs w:val="28"/>
          <w:lang w:eastAsia="ru-RU"/>
        </w:rPr>
        <w:t xml:space="preserve">по 20 – від учасників бойових дій та </w:t>
      </w:r>
      <w:r w:rsidR="00327BE0">
        <w:rPr>
          <w:rFonts w:eastAsia="Times New Roman"/>
          <w:spacing w:val="-6"/>
          <w:szCs w:val="28"/>
          <w:lang w:eastAsia="ru-RU"/>
        </w:rPr>
        <w:t>у</w:t>
      </w:r>
      <w:r w:rsidR="00A76C71">
        <w:rPr>
          <w:rFonts w:eastAsia="Times New Roman"/>
          <w:spacing w:val="-6"/>
          <w:szCs w:val="28"/>
          <w:lang w:eastAsia="ru-RU"/>
        </w:rPr>
        <w:t>часників війни, 18 – від д</w:t>
      </w:r>
      <w:r w:rsidR="003501F6">
        <w:rPr>
          <w:rFonts w:eastAsia="Times New Roman"/>
          <w:spacing w:val="-6"/>
          <w:szCs w:val="28"/>
          <w:lang w:eastAsia="ru-RU"/>
        </w:rPr>
        <w:t>ітей</w:t>
      </w:r>
      <w:r w:rsidR="00A76C71">
        <w:rPr>
          <w:rFonts w:eastAsia="Times New Roman"/>
          <w:spacing w:val="-6"/>
          <w:szCs w:val="28"/>
          <w:lang w:eastAsia="ru-RU"/>
        </w:rPr>
        <w:t xml:space="preserve"> війни</w:t>
      </w:r>
      <w:r w:rsidR="003501F6">
        <w:rPr>
          <w:rFonts w:eastAsia="Times New Roman"/>
          <w:spacing w:val="-6"/>
          <w:szCs w:val="28"/>
          <w:lang w:eastAsia="ru-RU"/>
        </w:rPr>
        <w:t>.</w:t>
      </w:r>
      <w:r w:rsidR="00A76C71">
        <w:rPr>
          <w:rFonts w:eastAsia="Times New Roman"/>
          <w:spacing w:val="-6"/>
          <w:szCs w:val="28"/>
          <w:lang w:eastAsia="ru-RU"/>
        </w:rPr>
        <w:t xml:space="preserve"> </w:t>
      </w:r>
    </w:p>
    <w:p w14:paraId="08349A67" w14:textId="6445363B" w:rsidR="00066D1E" w:rsidRPr="0002428D" w:rsidRDefault="00B93769" w:rsidP="00D47A90">
      <w:pPr>
        <w:spacing w:after="0" w:line="240" w:lineRule="auto"/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02428D">
        <w:rPr>
          <w:rFonts w:eastAsia="Times New Roman" w:cs="Times New Roman"/>
          <w:szCs w:val="28"/>
          <w:lang w:eastAsia="ru-RU"/>
        </w:rPr>
        <w:t>Упродовж</w:t>
      </w:r>
      <w:r w:rsidR="00066D1E" w:rsidRPr="0002428D">
        <w:rPr>
          <w:rFonts w:eastAsia="Times New Roman" w:cs="Times New Roman"/>
          <w:szCs w:val="28"/>
          <w:lang w:eastAsia="ru-RU"/>
        </w:rPr>
        <w:t xml:space="preserve"> 202</w:t>
      </w:r>
      <w:r w:rsidR="00A76C71">
        <w:rPr>
          <w:rFonts w:eastAsia="Times New Roman" w:cs="Times New Roman"/>
          <w:szCs w:val="28"/>
          <w:lang w:eastAsia="ru-RU"/>
        </w:rPr>
        <w:t>5</w:t>
      </w:r>
      <w:r w:rsidR="00066D1E" w:rsidRPr="0002428D">
        <w:rPr>
          <w:rFonts w:eastAsia="Times New Roman" w:cs="Times New Roman"/>
          <w:szCs w:val="28"/>
          <w:lang w:eastAsia="ru-RU"/>
        </w:rPr>
        <w:t xml:space="preserve"> року мешканці </w:t>
      </w:r>
      <w:r w:rsidR="00B801F0" w:rsidRPr="0002428D">
        <w:rPr>
          <w:rFonts w:eastAsia="Times New Roman" w:cs="Times New Roman"/>
          <w:szCs w:val="28"/>
          <w:lang w:eastAsia="ru-RU"/>
        </w:rPr>
        <w:t>Харківської</w:t>
      </w:r>
      <w:r w:rsidR="00066D1E" w:rsidRPr="0002428D">
        <w:rPr>
          <w:rFonts w:eastAsia="Times New Roman" w:cs="Times New Roman"/>
          <w:szCs w:val="28"/>
          <w:lang w:eastAsia="ru-RU"/>
        </w:rPr>
        <w:t xml:space="preserve"> області у своїх зверненнях порушили </w:t>
      </w:r>
      <w:r w:rsidR="002B197F">
        <w:rPr>
          <w:rFonts w:eastAsia="Times New Roman" w:cs="Times New Roman"/>
          <w:szCs w:val="28"/>
          <w:lang w:eastAsia="ru-RU"/>
        </w:rPr>
        <w:t>32,824</w:t>
      </w:r>
      <w:r w:rsidR="00E25643">
        <w:rPr>
          <w:rFonts w:eastAsia="Times New Roman" w:cs="Times New Roman"/>
          <w:szCs w:val="28"/>
          <w:lang w:eastAsia="ru-RU"/>
        </w:rPr>
        <w:t xml:space="preserve"> тис.</w:t>
      </w:r>
      <w:r w:rsidR="00766891">
        <w:rPr>
          <w:rFonts w:eastAsia="Times New Roman" w:cs="Times New Roman"/>
          <w:szCs w:val="28"/>
          <w:lang w:eastAsia="ru-RU"/>
        </w:rPr>
        <w:t xml:space="preserve"> </w:t>
      </w:r>
      <w:r w:rsidR="00066D1E" w:rsidRPr="0002428D">
        <w:rPr>
          <w:rFonts w:eastAsia="Times New Roman" w:cs="Times New Roman"/>
          <w:szCs w:val="28"/>
          <w:lang w:eastAsia="ru-RU"/>
        </w:rPr>
        <w:t>питан</w:t>
      </w:r>
      <w:r w:rsidR="00B801F0" w:rsidRPr="0002428D">
        <w:rPr>
          <w:rFonts w:eastAsia="Times New Roman" w:cs="Times New Roman"/>
          <w:szCs w:val="28"/>
          <w:lang w:eastAsia="ru-RU"/>
        </w:rPr>
        <w:t>ь</w:t>
      </w:r>
      <w:r w:rsidR="00066D1E" w:rsidRPr="0002428D">
        <w:rPr>
          <w:rFonts w:eastAsia="Times New Roman" w:cs="Times New Roman"/>
          <w:szCs w:val="28"/>
          <w:lang w:eastAsia="ru-RU"/>
        </w:rPr>
        <w:t xml:space="preserve">, що на </w:t>
      </w:r>
      <w:r w:rsidR="000301C6">
        <w:rPr>
          <w:rFonts w:eastAsia="Times New Roman" w:cs="Times New Roman"/>
          <w:szCs w:val="28"/>
          <w:lang w:eastAsia="ru-RU"/>
        </w:rPr>
        <w:t>8,774</w:t>
      </w:r>
      <w:r w:rsidR="008B1D01">
        <w:rPr>
          <w:rFonts w:eastAsia="Times New Roman" w:cs="Times New Roman"/>
          <w:szCs w:val="28"/>
          <w:lang w:eastAsia="ru-RU"/>
        </w:rPr>
        <w:t xml:space="preserve"> тис.</w:t>
      </w:r>
      <w:r w:rsidR="006904B8">
        <w:rPr>
          <w:rFonts w:eastAsia="Times New Roman" w:cs="Times New Roman"/>
          <w:szCs w:val="28"/>
          <w:lang w:eastAsia="ru-RU"/>
        </w:rPr>
        <w:t xml:space="preserve"> питань</w:t>
      </w:r>
      <w:r w:rsidRPr="0002428D">
        <w:rPr>
          <w:rFonts w:eastAsia="Times New Roman" w:cs="Times New Roman"/>
          <w:szCs w:val="28"/>
          <w:lang w:eastAsia="ru-RU"/>
        </w:rPr>
        <w:t xml:space="preserve"> </w:t>
      </w:r>
      <w:r w:rsidR="000301C6">
        <w:rPr>
          <w:rFonts w:eastAsia="Times New Roman" w:cs="Times New Roman"/>
          <w:szCs w:val="28"/>
          <w:lang w:eastAsia="ru-RU"/>
        </w:rPr>
        <w:t>менше</w:t>
      </w:r>
      <w:r w:rsidR="006D65D1">
        <w:rPr>
          <w:rFonts w:eastAsia="Times New Roman" w:cs="Times New Roman"/>
          <w:szCs w:val="28"/>
          <w:lang w:eastAsia="ru-RU"/>
        </w:rPr>
        <w:t>, ніж 202</w:t>
      </w:r>
      <w:r w:rsidR="00A76C71">
        <w:rPr>
          <w:rFonts w:eastAsia="Times New Roman" w:cs="Times New Roman"/>
          <w:szCs w:val="28"/>
          <w:lang w:eastAsia="ru-RU"/>
        </w:rPr>
        <w:t>4</w:t>
      </w:r>
      <w:r w:rsidR="006D65D1">
        <w:rPr>
          <w:rFonts w:eastAsia="Times New Roman" w:cs="Times New Roman"/>
          <w:szCs w:val="28"/>
          <w:lang w:eastAsia="ru-RU"/>
        </w:rPr>
        <w:t xml:space="preserve"> року</w:t>
      </w:r>
      <w:r w:rsidRPr="0002428D">
        <w:rPr>
          <w:rFonts w:eastAsia="Times New Roman" w:cs="Times New Roman"/>
          <w:szCs w:val="28"/>
          <w:lang w:eastAsia="ru-RU"/>
        </w:rPr>
        <w:t>.</w:t>
      </w:r>
    </w:p>
    <w:p w14:paraId="2ED8C2AA" w14:textId="695B89EA" w:rsidR="008B1D01" w:rsidRDefault="008B1D01" w:rsidP="000C1C41">
      <w:pPr>
        <w:spacing w:after="0" w:line="240" w:lineRule="auto"/>
        <w:ind w:firstLine="567"/>
        <w:jc w:val="both"/>
      </w:pPr>
      <w:r w:rsidRPr="008B1D01">
        <w:t>Найактуальнішими для мешканців</w:t>
      </w:r>
      <w:r>
        <w:t xml:space="preserve"> Харківської області виявилися питання </w:t>
      </w:r>
      <w:r w:rsidR="000301C6" w:rsidRPr="000301C6">
        <w:t xml:space="preserve">забезпечення дотримання законності та охорони правопорядку, реалізації прав і свобод громадян, запобігання дискримінації – </w:t>
      </w:r>
      <w:r w:rsidR="000301C6">
        <w:t>7,722</w:t>
      </w:r>
      <w:r w:rsidR="000301C6" w:rsidRPr="000301C6">
        <w:t xml:space="preserve"> тис. (23,5 % загальної кількості порушених питань). </w:t>
      </w:r>
      <w:r w:rsidR="003501F6">
        <w:t>Третину з них склали</w:t>
      </w:r>
      <w:r w:rsidR="000301C6" w:rsidRPr="000301C6">
        <w:t xml:space="preserve"> пропозиції про зміни в законодавстві – 2,</w:t>
      </w:r>
      <w:r w:rsidR="000301C6">
        <w:t>544</w:t>
      </w:r>
      <w:r w:rsidR="000301C6" w:rsidRPr="000301C6">
        <w:t xml:space="preserve"> </w:t>
      </w:r>
      <w:r w:rsidR="003501F6">
        <w:t xml:space="preserve">тис. </w:t>
      </w:r>
      <w:r w:rsidR="000301C6" w:rsidRPr="000301C6">
        <w:t>(3</w:t>
      </w:r>
      <w:r w:rsidR="000301C6">
        <w:t>2</w:t>
      </w:r>
      <w:r w:rsidR="000301C6" w:rsidRPr="000301C6">
        <w:t>,9 %</w:t>
      </w:r>
      <w:r w:rsidR="00A5432E">
        <w:t xml:space="preserve"> загальної кількості правоохоронних питань</w:t>
      </w:r>
      <w:r w:rsidR="000301C6" w:rsidRPr="000301C6">
        <w:t xml:space="preserve">), </w:t>
      </w:r>
      <w:r w:rsidR="000301C6">
        <w:t>а саме</w:t>
      </w:r>
      <w:r w:rsidR="003501F6">
        <w:t xml:space="preserve"> – </w:t>
      </w:r>
      <w:r w:rsidR="000301C6" w:rsidRPr="000301C6">
        <w:t>до проектів законів України про внесення змін до Закону України "Про виконавче провадження" щодо виконання рішень судів про відшкодування шкоди, завданої внаслідок збройної агресії Російської Федерації проти України (реєстр. № 10444), про внесення змін до частини другої статті 46 Цивільного кодексу України щодо визначення строків оголошення судом померлою фізичної о</w:t>
      </w:r>
      <w:r w:rsidR="000301C6">
        <w:t>соби, яка пропала безвісти у зв'</w:t>
      </w:r>
      <w:r w:rsidR="000301C6" w:rsidRPr="000301C6">
        <w:t xml:space="preserve">язку з воєнними діями, збройним конфліктом (реєстр. № 12451), про внесення змін до Цивільного Кодексу України та деяких </w:t>
      </w:r>
      <w:r w:rsidR="000301C6" w:rsidRPr="000301C6">
        <w:lastRenderedPageBreak/>
        <w:t>законодавчих актів України щодо порядку визнання військовослужбовців безвісно відсутніми під час дії воєнного стану (реєстр. № 13689), про захист персональних даних (реєстр. № 8153), про внесення змін до деяких законодавчих актів України щодо врегулювання питань ідентифікації та верифікації громадян України, іноземців та осіб без громадянства (реєстр. № 8151), про право на цивільну вогнепальну зброю (реєстр. № 5708).</w:t>
      </w:r>
      <w:r w:rsidR="003501F6">
        <w:t xml:space="preserve"> Надходили скарги на дії працівників правоохоронних органів – 1,836 </w:t>
      </w:r>
      <w:r w:rsidR="007F578C">
        <w:t xml:space="preserve">тис. </w:t>
      </w:r>
      <w:r w:rsidR="003501F6">
        <w:t>(23,8 %), щодо виконання судових рішень – 900 (11,7 %), працівників органів прокуратури – 889 (11,5 %), тяганину із слідством, незаконні методи ведення слідства 538 (7,0 %).</w:t>
      </w:r>
    </w:p>
    <w:p w14:paraId="3DEE2EBD" w14:textId="0E488994" w:rsidR="000301C6" w:rsidRDefault="00A53CBA" w:rsidP="000C1C41">
      <w:pPr>
        <w:spacing w:after="0" w:line="240" w:lineRule="auto"/>
        <w:ind w:firstLine="567"/>
        <w:jc w:val="both"/>
      </w:pPr>
      <w:r>
        <w:t xml:space="preserve">Набули актуальності </w:t>
      </w:r>
      <w:r w:rsidR="00BC6763" w:rsidRPr="00BC6763">
        <w:t xml:space="preserve">питання </w:t>
      </w:r>
      <w:r w:rsidR="000301C6" w:rsidRPr="000301C6">
        <w:t>екології та природних ресурсів</w:t>
      </w:r>
      <w:r w:rsidR="00E209F8">
        <w:t xml:space="preserve"> </w:t>
      </w:r>
      <w:r w:rsidR="000301C6" w:rsidRPr="000301C6">
        <w:t xml:space="preserve">– 7,590 тис. (23,1 % загальної кількості порушених питань), що у 126,5 раза більше ніж 2024 року. </w:t>
      </w:r>
      <w:r w:rsidR="003501F6">
        <w:t xml:space="preserve">В переважній більшості це питання охорони </w:t>
      </w:r>
      <w:r w:rsidR="000301C6" w:rsidRPr="000301C6">
        <w:t>повітряного басейну, лісів та водоймищ, прирічков</w:t>
      </w:r>
      <w:r w:rsidR="00930799">
        <w:t>их територій, природних копалин –</w:t>
      </w:r>
      <w:r w:rsidR="00930799" w:rsidRPr="00930799">
        <w:t xml:space="preserve"> 3,600 тис. (47,4 % загальної кількості питань екології) </w:t>
      </w:r>
      <w:r w:rsidR="00930799">
        <w:t xml:space="preserve">та </w:t>
      </w:r>
      <w:r w:rsidR="000301C6" w:rsidRPr="000301C6">
        <w:t>пропо</w:t>
      </w:r>
      <w:r w:rsidR="00930799">
        <w:t>зиції про зміни в законодавстві – 3,179 тис. (41,9 %), а саме</w:t>
      </w:r>
      <w:r w:rsidR="000301C6" w:rsidRPr="000301C6">
        <w:t xml:space="preserve"> </w:t>
      </w:r>
      <w:r w:rsidR="00930799">
        <w:t xml:space="preserve">– щодо внесення змін до законів України </w:t>
      </w:r>
      <w:r w:rsidR="000301C6" w:rsidRPr="000301C6">
        <w:t>"Про оцінку впливу на довкілля"</w:t>
      </w:r>
      <w:r w:rsidR="00930799">
        <w:t>, "Про управління відходами", Лісового кодексу України.</w:t>
      </w:r>
    </w:p>
    <w:p w14:paraId="2485CBA7" w14:textId="75BE8E2F" w:rsidR="00A53CBA" w:rsidRDefault="00A53CBA" w:rsidP="000C1C41">
      <w:pPr>
        <w:spacing w:after="0" w:line="240" w:lineRule="auto"/>
        <w:ind w:firstLine="567"/>
        <w:jc w:val="both"/>
      </w:pPr>
      <w:r w:rsidRPr="00A53CBA">
        <w:t xml:space="preserve">Порушувалися також питання соціальної політики, соціального захисту населення – </w:t>
      </w:r>
      <w:r>
        <w:t>2,748</w:t>
      </w:r>
      <w:r w:rsidRPr="00A53CBA">
        <w:t xml:space="preserve"> тис. (</w:t>
      </w:r>
      <w:r>
        <w:t>8,4</w:t>
      </w:r>
      <w:r w:rsidRPr="00A53CBA">
        <w:t xml:space="preserve"> % загаль</w:t>
      </w:r>
      <w:r w:rsidR="00930799">
        <w:t>ної кількості порушених питань). З н</w:t>
      </w:r>
      <w:r w:rsidRPr="00A53CBA">
        <w:t xml:space="preserve">их переважали </w:t>
      </w:r>
      <w:r w:rsidR="00911BC6">
        <w:t>питання призначення, перерахунку, виплати трудової, соціальної пенсії – 913</w:t>
      </w:r>
      <w:r w:rsidRPr="00A53CBA">
        <w:t xml:space="preserve"> (</w:t>
      </w:r>
      <w:r w:rsidR="00911BC6">
        <w:t>33,2</w:t>
      </w:r>
      <w:r w:rsidRPr="00A53CBA">
        <w:t xml:space="preserve"> % </w:t>
      </w:r>
      <w:r w:rsidR="00930799">
        <w:t xml:space="preserve">загальної кількості </w:t>
      </w:r>
      <w:r w:rsidRPr="00A53CBA">
        <w:t>соціальних питань),</w:t>
      </w:r>
      <w:r w:rsidR="00911BC6">
        <w:t xml:space="preserve"> </w:t>
      </w:r>
      <w:r w:rsidR="00930799">
        <w:t>дій</w:t>
      </w:r>
      <w:r w:rsidR="00911BC6">
        <w:t xml:space="preserve"> та бездіяльн</w:t>
      </w:r>
      <w:r w:rsidR="00930799">
        <w:t>ості</w:t>
      </w:r>
      <w:r w:rsidR="00911BC6">
        <w:t xml:space="preserve"> працівників органів соціального захисту населення та Пенсійного Фонду України</w:t>
      </w:r>
      <w:r w:rsidR="00930799">
        <w:t xml:space="preserve"> – 843 (30,7 %)</w:t>
      </w:r>
      <w:r w:rsidR="00911BC6">
        <w:t>, реабілітації та соціального захисту осіб з інв</w:t>
      </w:r>
      <w:r w:rsidR="00930799">
        <w:t>алідністю – 440 (16,0 %),</w:t>
      </w:r>
      <w:r w:rsidR="002909D4">
        <w:t xml:space="preserve"> соціального захисту військовослужбовців та членів їх сімей,</w:t>
      </w:r>
      <w:r w:rsidR="00E209F8">
        <w:t xml:space="preserve"> </w:t>
      </w:r>
      <w:r w:rsidR="002909D4">
        <w:t>учасників та постраждалих внаслідок АТО/ООС – 135 (4</w:t>
      </w:r>
      <w:r w:rsidR="00461CE1">
        <w:t>,</w:t>
      </w:r>
      <w:r w:rsidR="002909D4">
        <w:t>9 %).</w:t>
      </w:r>
    </w:p>
    <w:p w14:paraId="46C3FA81" w14:textId="6783A429" w:rsidR="009D4C4D" w:rsidRPr="0083407E" w:rsidRDefault="009D4C4D" w:rsidP="009D4C4D">
      <w:pPr>
        <w:tabs>
          <w:tab w:val="left" w:pos="567"/>
        </w:tabs>
        <w:spacing w:after="0" w:line="240" w:lineRule="auto"/>
        <w:ind w:firstLine="567"/>
        <w:jc w:val="both"/>
        <w:rPr>
          <w:rFonts w:cs="Times New Roman"/>
          <w:spacing w:val="-4"/>
          <w:szCs w:val="28"/>
        </w:rPr>
      </w:pPr>
      <w:r w:rsidRPr="0083407E">
        <w:rPr>
          <w:rFonts w:cs="Times New Roman"/>
          <w:spacing w:val="-4"/>
          <w:szCs w:val="28"/>
        </w:rPr>
        <w:t>Актуальними залишалися питання обороноздатності, суверенітету, міждержавних і міжнаціональних відносин – 2,547 (7,8 %</w:t>
      </w:r>
      <w:r w:rsidR="002909D4" w:rsidRPr="0083407E">
        <w:rPr>
          <w:rFonts w:cs="Times New Roman"/>
          <w:spacing w:val="-4"/>
          <w:szCs w:val="28"/>
        </w:rPr>
        <w:t xml:space="preserve"> загальної кількості порушених питань</w:t>
      </w:r>
      <w:r w:rsidRPr="0083407E">
        <w:rPr>
          <w:rFonts w:cs="Times New Roman"/>
          <w:spacing w:val="-4"/>
          <w:szCs w:val="28"/>
        </w:rPr>
        <w:t xml:space="preserve">), державного будівництва, адміністративно-територіального устрою – 2,502 тис. (7,6 %), діяльності Верховної Ради України, Президента України та Кабінету Міністрів України </w:t>
      </w:r>
      <w:r w:rsidR="00626822" w:rsidRPr="0083407E">
        <w:rPr>
          <w:rFonts w:cs="Times New Roman"/>
          <w:spacing w:val="-4"/>
          <w:szCs w:val="28"/>
        </w:rPr>
        <w:t xml:space="preserve">– 2,380 (7,3 %), </w:t>
      </w:r>
      <w:r w:rsidRPr="0083407E">
        <w:rPr>
          <w:rFonts w:cs="Times New Roman"/>
          <w:spacing w:val="-4"/>
          <w:szCs w:val="28"/>
        </w:rPr>
        <w:t>комунального господарства – 1,406 тис. (4,3 %), фінансової, податкової, митної політики – 1,393 тис. (4,2 %)</w:t>
      </w:r>
      <w:r w:rsidR="00626822" w:rsidRPr="0083407E">
        <w:rPr>
          <w:rFonts w:cs="Times New Roman"/>
          <w:spacing w:val="-4"/>
          <w:szCs w:val="28"/>
        </w:rPr>
        <w:t>, діяльності центральних органів виконавчої влади – 1,325 (4</w:t>
      </w:r>
      <w:r w:rsidR="003501F6" w:rsidRPr="0083407E">
        <w:rPr>
          <w:rFonts w:cs="Times New Roman"/>
          <w:spacing w:val="-4"/>
          <w:szCs w:val="28"/>
        </w:rPr>
        <w:t>,0</w:t>
      </w:r>
      <w:r w:rsidR="00626822" w:rsidRPr="0083407E">
        <w:rPr>
          <w:rFonts w:cs="Times New Roman"/>
          <w:spacing w:val="-4"/>
          <w:szCs w:val="28"/>
        </w:rPr>
        <w:t xml:space="preserve"> %).</w:t>
      </w:r>
    </w:p>
    <w:p w14:paraId="676E0BA4" w14:textId="09193A38" w:rsidR="009D4C4D" w:rsidRPr="009D4C4D" w:rsidRDefault="009D4C4D" w:rsidP="009D4C4D">
      <w:pPr>
        <w:tabs>
          <w:tab w:val="left" w:pos="567"/>
        </w:tabs>
        <w:spacing w:after="0" w:line="240" w:lineRule="auto"/>
        <w:ind w:firstLine="567"/>
        <w:jc w:val="both"/>
        <w:rPr>
          <w:rFonts w:cs="Times New Roman"/>
          <w:szCs w:val="28"/>
        </w:rPr>
      </w:pPr>
      <w:r w:rsidRPr="009D4C4D">
        <w:rPr>
          <w:rFonts w:cs="Times New Roman"/>
          <w:szCs w:val="28"/>
        </w:rPr>
        <w:t xml:space="preserve">Усі пропозиції, заяви та скарги, що надійшли від мешканців </w:t>
      </w:r>
      <w:r w:rsidR="00756CC7">
        <w:rPr>
          <w:rFonts w:cs="Times New Roman"/>
          <w:szCs w:val="28"/>
        </w:rPr>
        <w:t>Харківської</w:t>
      </w:r>
      <w:r w:rsidRPr="009D4C4D">
        <w:rPr>
          <w:rFonts w:cs="Times New Roman"/>
          <w:szCs w:val="28"/>
        </w:rPr>
        <w:t xml:space="preserve"> області, розглянуті відповідно до закону. Звернення, що містили пропозиції до законопроектів, які розглядаються Верховною Радою України, вивчені та узагальнені у комітетах Верховної Ради України, надіслані за належністю до відповідних органів державної влади (у тому числі правоохоронних органів), органів місцевого самоврядування.</w:t>
      </w:r>
    </w:p>
    <w:p w14:paraId="00E45BDB" w14:textId="77777777" w:rsidR="00262116" w:rsidRPr="0002428D" w:rsidRDefault="00262116" w:rsidP="00D47A90">
      <w:pPr>
        <w:tabs>
          <w:tab w:val="left" w:pos="567"/>
        </w:tabs>
        <w:spacing w:after="0" w:line="240" w:lineRule="auto"/>
        <w:ind w:firstLine="567"/>
        <w:jc w:val="both"/>
        <w:rPr>
          <w:rFonts w:cs="Times New Roman"/>
          <w:szCs w:val="28"/>
        </w:rPr>
      </w:pPr>
    </w:p>
    <w:p w14:paraId="35922D61" w14:textId="0C8A1431" w:rsidR="00D47A90" w:rsidRDefault="00262116" w:rsidP="00D47A90">
      <w:pPr>
        <w:spacing w:after="0" w:line="240" w:lineRule="auto"/>
        <w:ind w:firstLine="567"/>
        <w:jc w:val="right"/>
      </w:pPr>
      <w:r w:rsidRPr="0002428D">
        <w:rPr>
          <w:rFonts w:cs="Times New Roman"/>
          <w:szCs w:val="28"/>
        </w:rPr>
        <w:t>Управління з питань звернень громадян</w:t>
      </w:r>
      <w:r w:rsidR="003501F6">
        <w:rPr>
          <w:rFonts w:cs="Times New Roman"/>
          <w:szCs w:val="28"/>
        </w:rPr>
        <w:t xml:space="preserve"> </w:t>
      </w:r>
    </w:p>
    <w:p w14:paraId="60540F07" w14:textId="0085A7C6" w:rsidR="00D47A90" w:rsidRPr="0002428D" w:rsidRDefault="00D47A90" w:rsidP="00D47A90">
      <w:pPr>
        <w:spacing w:after="0" w:line="240" w:lineRule="auto"/>
        <w:ind w:firstLine="567"/>
        <w:jc w:val="right"/>
        <w:rPr>
          <w:rFonts w:cs="Times New Roman"/>
          <w:szCs w:val="28"/>
        </w:rPr>
      </w:pPr>
      <w:r w:rsidRPr="00D47A90">
        <w:rPr>
          <w:rFonts w:cs="Times New Roman"/>
          <w:szCs w:val="28"/>
        </w:rPr>
        <w:t>Апарату Верховної Ради України</w:t>
      </w:r>
      <w:r w:rsidR="003501F6">
        <w:rPr>
          <w:rFonts w:cs="Times New Roman"/>
          <w:szCs w:val="28"/>
        </w:rPr>
        <w:t>,</w:t>
      </w:r>
    </w:p>
    <w:sectPr w:rsidR="00D47A90" w:rsidRPr="0002428D" w:rsidSect="00833A2B">
      <w:headerReference w:type="default" r:id="rId6"/>
      <w:pgSz w:w="11906" w:h="16838"/>
      <w:pgMar w:top="1134" w:right="567" w:bottom="1134" w:left="1701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C8FEF0C" w14:textId="77777777" w:rsidR="0085746F" w:rsidRDefault="0085746F" w:rsidP="00EB48AB">
      <w:pPr>
        <w:spacing w:after="0" w:line="240" w:lineRule="auto"/>
      </w:pPr>
      <w:r>
        <w:separator/>
      </w:r>
    </w:p>
  </w:endnote>
  <w:endnote w:type="continuationSeparator" w:id="0">
    <w:p w14:paraId="07DD6C20" w14:textId="77777777" w:rsidR="0085746F" w:rsidRDefault="0085746F" w:rsidP="00EB48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9A1A9BA" w14:textId="77777777" w:rsidR="0085746F" w:rsidRDefault="0085746F" w:rsidP="00EB48AB">
      <w:pPr>
        <w:spacing w:after="0" w:line="240" w:lineRule="auto"/>
      </w:pPr>
      <w:r>
        <w:separator/>
      </w:r>
    </w:p>
  </w:footnote>
  <w:footnote w:type="continuationSeparator" w:id="0">
    <w:p w14:paraId="7F0BB922" w14:textId="77777777" w:rsidR="0085746F" w:rsidRDefault="0085746F" w:rsidP="00EB48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16262933"/>
      <w:docPartObj>
        <w:docPartGallery w:val="Page Numbers (Top of Page)"/>
        <w:docPartUnique/>
      </w:docPartObj>
    </w:sdtPr>
    <w:sdtEndPr/>
    <w:sdtContent>
      <w:p w14:paraId="786304BB" w14:textId="3F1A8A64" w:rsidR="00D47A90" w:rsidRDefault="00D232B3" w:rsidP="00D47A90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72445">
          <w:rPr>
            <w:noProof/>
          </w:rPr>
          <w:t>2</w:t>
        </w:r>
        <w:r>
          <w:fldChar w:fldCharType="end"/>
        </w:r>
      </w:p>
      <w:p w14:paraId="5EDB940E" w14:textId="5E763884" w:rsidR="00D232B3" w:rsidRPr="006904B8" w:rsidRDefault="0085746F" w:rsidP="00D47A90">
        <w:pPr>
          <w:pStyle w:val="a3"/>
          <w:jc w:val="center"/>
        </w:pP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6B1B"/>
    <w:rsid w:val="00011493"/>
    <w:rsid w:val="0002068D"/>
    <w:rsid w:val="0002428D"/>
    <w:rsid w:val="000301C6"/>
    <w:rsid w:val="0003063B"/>
    <w:rsid w:val="00055E3C"/>
    <w:rsid w:val="00062588"/>
    <w:rsid w:val="00066D1E"/>
    <w:rsid w:val="00074913"/>
    <w:rsid w:val="00082129"/>
    <w:rsid w:val="00094100"/>
    <w:rsid w:val="00095B09"/>
    <w:rsid w:val="000A1E51"/>
    <w:rsid w:val="000B32A7"/>
    <w:rsid w:val="000B5555"/>
    <w:rsid w:val="000C1C41"/>
    <w:rsid w:val="000C64A0"/>
    <w:rsid w:val="000D728B"/>
    <w:rsid w:val="000E120C"/>
    <w:rsid w:val="000E1EC1"/>
    <w:rsid w:val="000E7D70"/>
    <w:rsid w:val="000F3CA2"/>
    <w:rsid w:val="000F3CFC"/>
    <w:rsid w:val="000F48DA"/>
    <w:rsid w:val="000F785C"/>
    <w:rsid w:val="00106BB3"/>
    <w:rsid w:val="00107F6A"/>
    <w:rsid w:val="00111690"/>
    <w:rsid w:val="001136CD"/>
    <w:rsid w:val="001215EF"/>
    <w:rsid w:val="00160047"/>
    <w:rsid w:val="001667BC"/>
    <w:rsid w:val="0017346B"/>
    <w:rsid w:val="0017721C"/>
    <w:rsid w:val="001879DE"/>
    <w:rsid w:val="00194854"/>
    <w:rsid w:val="001D5850"/>
    <w:rsid w:val="001E159D"/>
    <w:rsid w:val="001E21F2"/>
    <w:rsid w:val="001E2DD2"/>
    <w:rsid w:val="001F0284"/>
    <w:rsid w:val="001F6837"/>
    <w:rsid w:val="00203EF2"/>
    <w:rsid w:val="00220080"/>
    <w:rsid w:val="00223554"/>
    <w:rsid w:val="002264CD"/>
    <w:rsid w:val="002347A4"/>
    <w:rsid w:val="002414FE"/>
    <w:rsid w:val="00241F10"/>
    <w:rsid w:val="00245AEE"/>
    <w:rsid w:val="00257457"/>
    <w:rsid w:val="002574EB"/>
    <w:rsid w:val="0026102E"/>
    <w:rsid w:val="00262116"/>
    <w:rsid w:val="0026247B"/>
    <w:rsid w:val="0026284F"/>
    <w:rsid w:val="00285329"/>
    <w:rsid w:val="00285CDD"/>
    <w:rsid w:val="002907E5"/>
    <w:rsid w:val="002909D4"/>
    <w:rsid w:val="00291B8F"/>
    <w:rsid w:val="002961C9"/>
    <w:rsid w:val="002B197F"/>
    <w:rsid w:val="002C5B52"/>
    <w:rsid w:val="002D20DD"/>
    <w:rsid w:val="002D34B8"/>
    <w:rsid w:val="002E2E86"/>
    <w:rsid w:val="002E621F"/>
    <w:rsid w:val="002F0ACC"/>
    <w:rsid w:val="002F357A"/>
    <w:rsid w:val="0030015D"/>
    <w:rsid w:val="0030551D"/>
    <w:rsid w:val="00327BE0"/>
    <w:rsid w:val="00340C3F"/>
    <w:rsid w:val="00343601"/>
    <w:rsid w:val="00346176"/>
    <w:rsid w:val="003501F6"/>
    <w:rsid w:val="00352C57"/>
    <w:rsid w:val="003617A5"/>
    <w:rsid w:val="0036246C"/>
    <w:rsid w:val="00365D37"/>
    <w:rsid w:val="00374A48"/>
    <w:rsid w:val="00384AF7"/>
    <w:rsid w:val="00386BD9"/>
    <w:rsid w:val="003A1A3E"/>
    <w:rsid w:val="003B2BA9"/>
    <w:rsid w:val="003C28E3"/>
    <w:rsid w:val="003D2FCB"/>
    <w:rsid w:val="003D3E9F"/>
    <w:rsid w:val="003E4C43"/>
    <w:rsid w:val="003E6AC3"/>
    <w:rsid w:val="003E745B"/>
    <w:rsid w:val="003F570C"/>
    <w:rsid w:val="0040607A"/>
    <w:rsid w:val="00420B8B"/>
    <w:rsid w:val="00424888"/>
    <w:rsid w:val="00426D6A"/>
    <w:rsid w:val="00445201"/>
    <w:rsid w:val="00446417"/>
    <w:rsid w:val="00455958"/>
    <w:rsid w:val="0045625A"/>
    <w:rsid w:val="004603F8"/>
    <w:rsid w:val="00461CE1"/>
    <w:rsid w:val="00465413"/>
    <w:rsid w:val="00471A81"/>
    <w:rsid w:val="00475E44"/>
    <w:rsid w:val="00481779"/>
    <w:rsid w:val="004820CB"/>
    <w:rsid w:val="004A587C"/>
    <w:rsid w:val="004C13F0"/>
    <w:rsid w:val="004C7F88"/>
    <w:rsid w:val="004D0757"/>
    <w:rsid w:val="004D6EF6"/>
    <w:rsid w:val="004E11F1"/>
    <w:rsid w:val="004E18AA"/>
    <w:rsid w:val="004F2BEF"/>
    <w:rsid w:val="004F61C1"/>
    <w:rsid w:val="0050170E"/>
    <w:rsid w:val="00506378"/>
    <w:rsid w:val="00510588"/>
    <w:rsid w:val="00510916"/>
    <w:rsid w:val="00515E4A"/>
    <w:rsid w:val="0052735B"/>
    <w:rsid w:val="00532CCC"/>
    <w:rsid w:val="00542F0A"/>
    <w:rsid w:val="005546DF"/>
    <w:rsid w:val="00557385"/>
    <w:rsid w:val="00557FDB"/>
    <w:rsid w:val="00564336"/>
    <w:rsid w:val="00567F9F"/>
    <w:rsid w:val="00570503"/>
    <w:rsid w:val="005706E6"/>
    <w:rsid w:val="00574F6F"/>
    <w:rsid w:val="00580B49"/>
    <w:rsid w:val="00590316"/>
    <w:rsid w:val="005923CB"/>
    <w:rsid w:val="005A2CC5"/>
    <w:rsid w:val="005D2F13"/>
    <w:rsid w:val="005D5FCB"/>
    <w:rsid w:val="005D61B1"/>
    <w:rsid w:val="005E04C6"/>
    <w:rsid w:val="005E4406"/>
    <w:rsid w:val="005F1A15"/>
    <w:rsid w:val="005F7BF6"/>
    <w:rsid w:val="006014AB"/>
    <w:rsid w:val="00624E0C"/>
    <w:rsid w:val="00626822"/>
    <w:rsid w:val="00626A35"/>
    <w:rsid w:val="006276F4"/>
    <w:rsid w:val="006419AA"/>
    <w:rsid w:val="00651907"/>
    <w:rsid w:val="006540D6"/>
    <w:rsid w:val="00660481"/>
    <w:rsid w:val="00663C63"/>
    <w:rsid w:val="006830AF"/>
    <w:rsid w:val="006904B8"/>
    <w:rsid w:val="00691D35"/>
    <w:rsid w:val="0069658B"/>
    <w:rsid w:val="006A14D3"/>
    <w:rsid w:val="006A199F"/>
    <w:rsid w:val="006A613E"/>
    <w:rsid w:val="006A6D3C"/>
    <w:rsid w:val="006B1810"/>
    <w:rsid w:val="006C0F59"/>
    <w:rsid w:val="006C1337"/>
    <w:rsid w:val="006C4981"/>
    <w:rsid w:val="006C4CE9"/>
    <w:rsid w:val="006C574F"/>
    <w:rsid w:val="006D65D1"/>
    <w:rsid w:val="006F4D6B"/>
    <w:rsid w:val="00711600"/>
    <w:rsid w:val="00736CD9"/>
    <w:rsid w:val="00740C04"/>
    <w:rsid w:val="00743D12"/>
    <w:rsid w:val="00756CC7"/>
    <w:rsid w:val="00766891"/>
    <w:rsid w:val="00766F8F"/>
    <w:rsid w:val="00770336"/>
    <w:rsid w:val="007717F3"/>
    <w:rsid w:val="007773AC"/>
    <w:rsid w:val="007968B1"/>
    <w:rsid w:val="007B7BC5"/>
    <w:rsid w:val="007C0DA6"/>
    <w:rsid w:val="007D719C"/>
    <w:rsid w:val="007E3A7E"/>
    <w:rsid w:val="007F2AB1"/>
    <w:rsid w:val="007F40FB"/>
    <w:rsid w:val="007F578C"/>
    <w:rsid w:val="00817CF0"/>
    <w:rsid w:val="008205AB"/>
    <w:rsid w:val="00825157"/>
    <w:rsid w:val="0083068C"/>
    <w:rsid w:val="00833A2B"/>
    <w:rsid w:val="0083407E"/>
    <w:rsid w:val="008345E2"/>
    <w:rsid w:val="00842553"/>
    <w:rsid w:val="00843161"/>
    <w:rsid w:val="008522C8"/>
    <w:rsid w:val="0085746F"/>
    <w:rsid w:val="00870299"/>
    <w:rsid w:val="00876752"/>
    <w:rsid w:val="00891126"/>
    <w:rsid w:val="00892863"/>
    <w:rsid w:val="00892F06"/>
    <w:rsid w:val="00894DAA"/>
    <w:rsid w:val="00895857"/>
    <w:rsid w:val="00895C2D"/>
    <w:rsid w:val="0089649F"/>
    <w:rsid w:val="008979A2"/>
    <w:rsid w:val="008A6328"/>
    <w:rsid w:val="008B1D01"/>
    <w:rsid w:val="008C063E"/>
    <w:rsid w:val="008D2CD5"/>
    <w:rsid w:val="008D469F"/>
    <w:rsid w:val="008D61D8"/>
    <w:rsid w:val="008D6235"/>
    <w:rsid w:val="008D7CE8"/>
    <w:rsid w:val="008E2E0A"/>
    <w:rsid w:val="008E7928"/>
    <w:rsid w:val="008F37E9"/>
    <w:rsid w:val="008F7BF8"/>
    <w:rsid w:val="009025A6"/>
    <w:rsid w:val="00905C77"/>
    <w:rsid w:val="00906FA5"/>
    <w:rsid w:val="00907D05"/>
    <w:rsid w:val="00910681"/>
    <w:rsid w:val="00911BC6"/>
    <w:rsid w:val="009169F5"/>
    <w:rsid w:val="0092044D"/>
    <w:rsid w:val="009205B2"/>
    <w:rsid w:val="0092407B"/>
    <w:rsid w:val="00927DBF"/>
    <w:rsid w:val="00930799"/>
    <w:rsid w:val="0093492D"/>
    <w:rsid w:val="00940490"/>
    <w:rsid w:val="00946B58"/>
    <w:rsid w:val="0095554A"/>
    <w:rsid w:val="00957067"/>
    <w:rsid w:val="0095733E"/>
    <w:rsid w:val="009618C4"/>
    <w:rsid w:val="00963E17"/>
    <w:rsid w:val="00973353"/>
    <w:rsid w:val="00975856"/>
    <w:rsid w:val="009A197A"/>
    <w:rsid w:val="009A2BFB"/>
    <w:rsid w:val="009A6CB9"/>
    <w:rsid w:val="009B5882"/>
    <w:rsid w:val="009B77A6"/>
    <w:rsid w:val="009C060F"/>
    <w:rsid w:val="009C45A3"/>
    <w:rsid w:val="009D10EE"/>
    <w:rsid w:val="009D4C4D"/>
    <w:rsid w:val="009E14C2"/>
    <w:rsid w:val="00A04EC5"/>
    <w:rsid w:val="00A0790B"/>
    <w:rsid w:val="00A11607"/>
    <w:rsid w:val="00A14898"/>
    <w:rsid w:val="00A23C5B"/>
    <w:rsid w:val="00A37926"/>
    <w:rsid w:val="00A47E2B"/>
    <w:rsid w:val="00A50192"/>
    <w:rsid w:val="00A53CBA"/>
    <w:rsid w:val="00A5432E"/>
    <w:rsid w:val="00A57FD9"/>
    <w:rsid w:val="00A7452E"/>
    <w:rsid w:val="00A76C71"/>
    <w:rsid w:val="00A8159A"/>
    <w:rsid w:val="00A86AF5"/>
    <w:rsid w:val="00A913B4"/>
    <w:rsid w:val="00A92656"/>
    <w:rsid w:val="00A93D23"/>
    <w:rsid w:val="00A95CF9"/>
    <w:rsid w:val="00AB126F"/>
    <w:rsid w:val="00AB4ED1"/>
    <w:rsid w:val="00AB568D"/>
    <w:rsid w:val="00AC7329"/>
    <w:rsid w:val="00AE1EDE"/>
    <w:rsid w:val="00AE3555"/>
    <w:rsid w:val="00AE5B55"/>
    <w:rsid w:val="00AF4F88"/>
    <w:rsid w:val="00B0003F"/>
    <w:rsid w:val="00B110BA"/>
    <w:rsid w:val="00B240CA"/>
    <w:rsid w:val="00B277B7"/>
    <w:rsid w:val="00B317A1"/>
    <w:rsid w:val="00B45746"/>
    <w:rsid w:val="00B46F9E"/>
    <w:rsid w:val="00B52DF7"/>
    <w:rsid w:val="00B600A0"/>
    <w:rsid w:val="00B638B9"/>
    <w:rsid w:val="00B74112"/>
    <w:rsid w:val="00B801F0"/>
    <w:rsid w:val="00B90DE0"/>
    <w:rsid w:val="00B93769"/>
    <w:rsid w:val="00B961DE"/>
    <w:rsid w:val="00B96882"/>
    <w:rsid w:val="00BA1886"/>
    <w:rsid w:val="00BA2C7B"/>
    <w:rsid w:val="00BA4D31"/>
    <w:rsid w:val="00BC6763"/>
    <w:rsid w:val="00BD4ABC"/>
    <w:rsid w:val="00BD5499"/>
    <w:rsid w:val="00BE78E0"/>
    <w:rsid w:val="00BF0BCE"/>
    <w:rsid w:val="00BF1288"/>
    <w:rsid w:val="00BF12C7"/>
    <w:rsid w:val="00BF3072"/>
    <w:rsid w:val="00BF5C13"/>
    <w:rsid w:val="00C04575"/>
    <w:rsid w:val="00C111E3"/>
    <w:rsid w:val="00C1224F"/>
    <w:rsid w:val="00C15EB5"/>
    <w:rsid w:val="00C414F3"/>
    <w:rsid w:val="00C43C21"/>
    <w:rsid w:val="00C44671"/>
    <w:rsid w:val="00C44B9A"/>
    <w:rsid w:val="00C453FF"/>
    <w:rsid w:val="00C51944"/>
    <w:rsid w:val="00C57333"/>
    <w:rsid w:val="00C57EDC"/>
    <w:rsid w:val="00C60B21"/>
    <w:rsid w:val="00C70BD2"/>
    <w:rsid w:val="00C7563B"/>
    <w:rsid w:val="00C81C5F"/>
    <w:rsid w:val="00C92F5A"/>
    <w:rsid w:val="00C9587E"/>
    <w:rsid w:val="00CB3CBB"/>
    <w:rsid w:val="00CC1241"/>
    <w:rsid w:val="00CC2956"/>
    <w:rsid w:val="00CC6187"/>
    <w:rsid w:val="00CF326E"/>
    <w:rsid w:val="00CF3879"/>
    <w:rsid w:val="00D01FEE"/>
    <w:rsid w:val="00D10FC3"/>
    <w:rsid w:val="00D232B3"/>
    <w:rsid w:val="00D24BBC"/>
    <w:rsid w:val="00D3767A"/>
    <w:rsid w:val="00D449A6"/>
    <w:rsid w:val="00D45673"/>
    <w:rsid w:val="00D47A90"/>
    <w:rsid w:val="00D552A4"/>
    <w:rsid w:val="00D560F5"/>
    <w:rsid w:val="00D56875"/>
    <w:rsid w:val="00D56B0A"/>
    <w:rsid w:val="00D71A7A"/>
    <w:rsid w:val="00D72445"/>
    <w:rsid w:val="00D77B0F"/>
    <w:rsid w:val="00D81CD6"/>
    <w:rsid w:val="00D83100"/>
    <w:rsid w:val="00D93D93"/>
    <w:rsid w:val="00D96D18"/>
    <w:rsid w:val="00DA739C"/>
    <w:rsid w:val="00DB0EE8"/>
    <w:rsid w:val="00DB65DC"/>
    <w:rsid w:val="00DC3172"/>
    <w:rsid w:val="00DC43B3"/>
    <w:rsid w:val="00DC723B"/>
    <w:rsid w:val="00DD51D9"/>
    <w:rsid w:val="00DD5C64"/>
    <w:rsid w:val="00DE2F32"/>
    <w:rsid w:val="00DE60F3"/>
    <w:rsid w:val="00DE797A"/>
    <w:rsid w:val="00DF65E4"/>
    <w:rsid w:val="00E004AE"/>
    <w:rsid w:val="00E007A4"/>
    <w:rsid w:val="00E01839"/>
    <w:rsid w:val="00E06395"/>
    <w:rsid w:val="00E12735"/>
    <w:rsid w:val="00E1532A"/>
    <w:rsid w:val="00E209F8"/>
    <w:rsid w:val="00E21668"/>
    <w:rsid w:val="00E2262E"/>
    <w:rsid w:val="00E25643"/>
    <w:rsid w:val="00E27E6B"/>
    <w:rsid w:val="00E318D7"/>
    <w:rsid w:val="00E33299"/>
    <w:rsid w:val="00E52B83"/>
    <w:rsid w:val="00E57CB0"/>
    <w:rsid w:val="00E62674"/>
    <w:rsid w:val="00E67E34"/>
    <w:rsid w:val="00E72AF8"/>
    <w:rsid w:val="00E76731"/>
    <w:rsid w:val="00E774AD"/>
    <w:rsid w:val="00E850A9"/>
    <w:rsid w:val="00E90B90"/>
    <w:rsid w:val="00E92823"/>
    <w:rsid w:val="00E95D1E"/>
    <w:rsid w:val="00E96510"/>
    <w:rsid w:val="00E96991"/>
    <w:rsid w:val="00E97CFE"/>
    <w:rsid w:val="00EA3A29"/>
    <w:rsid w:val="00EB23B0"/>
    <w:rsid w:val="00EB3B24"/>
    <w:rsid w:val="00EB48AB"/>
    <w:rsid w:val="00EB51B4"/>
    <w:rsid w:val="00EB7C7C"/>
    <w:rsid w:val="00EC055C"/>
    <w:rsid w:val="00ED0E1C"/>
    <w:rsid w:val="00ED6B1B"/>
    <w:rsid w:val="00EE14FA"/>
    <w:rsid w:val="00EF6D11"/>
    <w:rsid w:val="00F01879"/>
    <w:rsid w:val="00F02AB2"/>
    <w:rsid w:val="00F05913"/>
    <w:rsid w:val="00F113F1"/>
    <w:rsid w:val="00F1568E"/>
    <w:rsid w:val="00F17789"/>
    <w:rsid w:val="00F21962"/>
    <w:rsid w:val="00F21F7D"/>
    <w:rsid w:val="00F22486"/>
    <w:rsid w:val="00F22D0F"/>
    <w:rsid w:val="00F23513"/>
    <w:rsid w:val="00F24D79"/>
    <w:rsid w:val="00F41769"/>
    <w:rsid w:val="00F4478B"/>
    <w:rsid w:val="00F53F2E"/>
    <w:rsid w:val="00F54F74"/>
    <w:rsid w:val="00F574ED"/>
    <w:rsid w:val="00F60A0F"/>
    <w:rsid w:val="00F7783E"/>
    <w:rsid w:val="00F80C90"/>
    <w:rsid w:val="00F80D51"/>
    <w:rsid w:val="00F83A42"/>
    <w:rsid w:val="00F86A32"/>
    <w:rsid w:val="00F931C1"/>
    <w:rsid w:val="00F945E3"/>
    <w:rsid w:val="00F97290"/>
    <w:rsid w:val="00FA4D7B"/>
    <w:rsid w:val="00FA532F"/>
    <w:rsid w:val="00FC2C82"/>
    <w:rsid w:val="00FD18E9"/>
    <w:rsid w:val="00FD191F"/>
    <w:rsid w:val="00FE1025"/>
    <w:rsid w:val="00FE1839"/>
    <w:rsid w:val="00FE3ABF"/>
    <w:rsid w:val="00FE3EF1"/>
    <w:rsid w:val="00FE7B92"/>
    <w:rsid w:val="00FF30A3"/>
    <w:rsid w:val="00FF433D"/>
    <w:rsid w:val="00FF7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BFABE65"/>
  <w15:docId w15:val="{8DC72A99-FAE2-48E6-8D2F-4A98963DF3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HAnsi"/>
        <w:sz w:val="28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19AA"/>
    <w:pPr>
      <w:spacing w:line="256" w:lineRule="auto"/>
    </w:pPr>
    <w:rPr>
      <w:rFonts w:eastAsia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B48AB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4">
    <w:name w:val="Верхній колонтитул Знак"/>
    <w:basedOn w:val="a0"/>
    <w:link w:val="a3"/>
    <w:uiPriority w:val="99"/>
    <w:rsid w:val="00EB48AB"/>
    <w:rPr>
      <w:rFonts w:eastAsia="Calibri" w:cs="Calibri"/>
    </w:rPr>
  </w:style>
  <w:style w:type="paragraph" w:styleId="a5">
    <w:name w:val="footer"/>
    <w:basedOn w:val="a"/>
    <w:link w:val="a6"/>
    <w:uiPriority w:val="99"/>
    <w:unhideWhenUsed/>
    <w:rsid w:val="00EB48AB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6">
    <w:name w:val="Нижній колонтитул Знак"/>
    <w:basedOn w:val="a0"/>
    <w:link w:val="a5"/>
    <w:uiPriority w:val="99"/>
    <w:rsid w:val="00EB48AB"/>
    <w:rPr>
      <w:rFonts w:eastAsia="Calibri" w:cs="Calibri"/>
    </w:rPr>
  </w:style>
  <w:style w:type="paragraph" w:styleId="a7">
    <w:name w:val="Balloon Text"/>
    <w:basedOn w:val="a"/>
    <w:link w:val="a8"/>
    <w:uiPriority w:val="99"/>
    <w:semiHidden/>
    <w:unhideWhenUsed/>
    <w:rsid w:val="00C446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у виносці Знак"/>
    <w:basedOn w:val="a0"/>
    <w:link w:val="a7"/>
    <w:uiPriority w:val="99"/>
    <w:semiHidden/>
    <w:rsid w:val="00C44671"/>
    <w:rPr>
      <w:rFonts w:ascii="Segoe UI" w:eastAsia="Calibri" w:hAnsi="Segoe UI" w:cs="Segoe UI"/>
      <w:sz w:val="18"/>
      <w:szCs w:val="18"/>
    </w:rPr>
  </w:style>
  <w:style w:type="paragraph" w:styleId="a9">
    <w:name w:val="List Paragraph"/>
    <w:basedOn w:val="a"/>
    <w:uiPriority w:val="99"/>
    <w:qFormat/>
    <w:rsid w:val="004C7F88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eastAsia="Times New Roman" w:cs="Times New Roman"/>
      <w:sz w:val="20"/>
      <w:szCs w:val="2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242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03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87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91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3763</Words>
  <Characters>2145</Characters>
  <Application>Microsoft Office Word</Application>
  <DocSecurity>0</DocSecurity>
  <Lines>17</Lines>
  <Paragraphs>11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zhydkov@rada.gov.ua</dc:creator>
  <cp:keywords/>
  <dc:description/>
  <cp:lastModifiedBy>Адамович Наталія Миколаївна</cp:lastModifiedBy>
  <cp:revision>2</cp:revision>
  <cp:lastPrinted>2026-01-12T17:15:00Z</cp:lastPrinted>
  <dcterms:created xsi:type="dcterms:W3CDTF">2026-01-13T14:07:00Z</dcterms:created>
  <dcterms:modified xsi:type="dcterms:W3CDTF">2026-01-13T14:07:00Z</dcterms:modified>
</cp:coreProperties>
</file>