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B08" w:rsidRPr="000E3B08" w:rsidRDefault="000E3B08" w:rsidP="000E3B08">
      <w:pPr>
        <w:jc w:val="center"/>
        <w:rPr>
          <w:color w:val="000000"/>
          <w:szCs w:val="28"/>
          <w:lang w:val="uk-UA"/>
        </w:rPr>
      </w:pPr>
      <w:bookmarkStart w:id="0" w:name="_GoBack"/>
      <w:r w:rsidRPr="000E3B08">
        <w:rPr>
          <w:color w:val="000000"/>
          <w:szCs w:val="28"/>
          <w:lang w:val="uk-UA"/>
        </w:rPr>
        <w:t>Довідка</w:t>
      </w:r>
    </w:p>
    <w:p w:rsidR="00207371" w:rsidRPr="000E3B08" w:rsidRDefault="00207371" w:rsidP="00207371">
      <w:pPr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0E3B0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про звернення громадян, що надійшли до Управління з питань звернень громадян Апарату Верховної Ради України</w:t>
      </w:r>
      <w:r w:rsidR="0015142E" w:rsidRPr="000E3B0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у 202</w:t>
      </w:r>
      <w:r w:rsidR="00030B05" w:rsidRPr="000E3B0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5</w:t>
      </w:r>
      <w:r w:rsidRPr="000E3B0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році </w:t>
      </w:r>
    </w:p>
    <w:p w:rsidR="00207371" w:rsidRPr="000E3B08" w:rsidRDefault="00207371" w:rsidP="00207371">
      <w:pPr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0E3B0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від мешканців </w:t>
      </w:r>
      <w:r w:rsidR="009706D5" w:rsidRPr="000E3B0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Житомир</w:t>
      </w:r>
      <w:r w:rsidR="00A652D8" w:rsidRPr="000E3B0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ської</w:t>
      </w:r>
      <w:r w:rsidRPr="000E3B08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області </w:t>
      </w:r>
    </w:p>
    <w:bookmarkEnd w:id="0"/>
    <w:p w:rsidR="00207371" w:rsidRPr="00C2393F" w:rsidRDefault="00207371" w:rsidP="00207371">
      <w:pPr>
        <w:ind w:firstLine="567"/>
        <w:rPr>
          <w:rFonts w:eastAsia="Times New Roman" w:cs="Times New Roman"/>
          <w:color w:val="000000" w:themeColor="text1"/>
          <w:szCs w:val="28"/>
          <w:lang w:val="uk-UA" w:eastAsia="ru-RU"/>
        </w:rPr>
      </w:pPr>
    </w:p>
    <w:p w:rsidR="00030B05" w:rsidRPr="00C2393F" w:rsidRDefault="00030B05" w:rsidP="00030B05">
      <w:pPr>
        <w:ind w:firstLine="567"/>
        <w:rPr>
          <w:szCs w:val="28"/>
          <w:lang w:val="uk-UA"/>
        </w:rPr>
      </w:pPr>
      <w:r w:rsidRPr="00C2393F">
        <w:rPr>
          <w:szCs w:val="28"/>
          <w:lang w:val="uk-UA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</w:t>
      </w:r>
      <w:r w:rsidR="00535572" w:rsidRPr="00C2393F">
        <w:rPr>
          <w:szCs w:val="28"/>
          <w:lang w:val="uk-UA"/>
        </w:rPr>
        <w:t>'</w:t>
      </w:r>
      <w:r w:rsidRPr="00C2393F">
        <w:rPr>
          <w:szCs w:val="28"/>
          <w:lang w:val="uk-UA"/>
        </w:rPr>
        <w:t>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7316B2" w:rsidRPr="00C2393F" w:rsidRDefault="00207371" w:rsidP="0014493D">
      <w:pPr>
        <w:ind w:firstLine="567"/>
        <w:rPr>
          <w:szCs w:val="28"/>
          <w:lang w:val="uk-UA"/>
        </w:rPr>
      </w:pP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Від мешканців </w:t>
      </w:r>
      <w:r w:rsidR="009706D5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Житомир</w:t>
      </w:r>
      <w:r w:rsidR="00A652D8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ської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області у 202</w:t>
      </w:r>
      <w:r w:rsidR="004002D2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5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році надійшло </w:t>
      </w:r>
      <w:r w:rsidR="004002D2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2,359 тис.</w:t>
      </w:r>
      <w:r w:rsidR="0015142E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зверне</w:t>
      </w:r>
      <w:r w:rsidR="00A652D8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н</w:t>
      </w:r>
      <w:r w:rsidR="0015142E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ь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, що на </w:t>
      </w:r>
      <w:r w:rsidR="004002D2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4,857 тис.</w:t>
      </w:r>
      <w:r w:rsidR="0002168D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</w:t>
      </w:r>
      <w:r w:rsidR="00B73081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у </w:t>
      </w:r>
      <w:r w:rsidR="0002168D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3 раз</w:t>
      </w:r>
      <w:r w:rsidR="00B73081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и</w:t>
      </w:r>
      <w:r w:rsidR="0002168D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15142E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4002D2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мен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ше, ніж 202</w:t>
      </w:r>
      <w:r w:rsidR="004002D2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4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року. </w:t>
      </w:r>
      <w:r w:rsidR="004002D2" w:rsidRPr="00C2393F">
        <w:rPr>
          <w:szCs w:val="28"/>
          <w:lang w:val="uk-UA"/>
        </w:rPr>
        <w:t xml:space="preserve">З загальної кількості </w:t>
      </w:r>
      <w:r w:rsidR="0014493D" w:rsidRPr="00C2393F">
        <w:rPr>
          <w:szCs w:val="28"/>
          <w:lang w:val="uk-UA"/>
        </w:rPr>
        <w:t xml:space="preserve">441 звернення виявилося колективним, які підписали 4,354 тис. дописувачі, </w:t>
      </w:r>
      <w:r w:rsidR="0014493D" w:rsidRPr="00C2393F">
        <w:rPr>
          <w:szCs w:val="28"/>
          <w:lang w:val="uk-UA"/>
        </w:rPr>
        <w:br/>
      </w:r>
      <w:r w:rsidR="004002D2" w:rsidRPr="00C2393F">
        <w:rPr>
          <w:szCs w:val="28"/>
          <w:lang w:val="uk-UA"/>
        </w:rPr>
        <w:t>141</w:t>
      </w:r>
      <w:r w:rsidR="0014493D" w:rsidRPr="00C2393F">
        <w:rPr>
          <w:szCs w:val="28"/>
          <w:lang w:val="uk-UA"/>
        </w:rPr>
        <w:t xml:space="preserve"> –</w:t>
      </w:r>
      <w:r w:rsidR="004002D2" w:rsidRPr="00C2393F">
        <w:rPr>
          <w:szCs w:val="28"/>
          <w:lang w:val="uk-UA"/>
        </w:rPr>
        <w:t xml:space="preserve"> дублетним, 134 – повторними</w:t>
      </w:r>
      <w:r w:rsidR="00483F03" w:rsidRPr="00C2393F">
        <w:rPr>
          <w:szCs w:val="28"/>
          <w:lang w:val="uk-UA"/>
        </w:rPr>
        <w:t>.</w:t>
      </w:r>
      <w:r w:rsidR="004002D2" w:rsidRPr="00C2393F">
        <w:rPr>
          <w:szCs w:val="28"/>
          <w:lang w:val="uk-UA"/>
        </w:rPr>
        <w:t xml:space="preserve"> </w:t>
      </w:r>
    </w:p>
    <w:p w:rsidR="004002D2" w:rsidRPr="00C2393F" w:rsidRDefault="004002D2" w:rsidP="0014493D">
      <w:pPr>
        <w:ind w:firstLine="567"/>
        <w:rPr>
          <w:szCs w:val="28"/>
          <w:lang w:val="uk-UA"/>
        </w:rPr>
      </w:pPr>
      <w:r w:rsidRPr="00C2393F">
        <w:rPr>
          <w:szCs w:val="28"/>
          <w:lang w:val="uk-UA"/>
        </w:rPr>
        <w:t>За формою надходження 1,746 тис. звернень надіслано поштою,</w:t>
      </w:r>
      <w:r w:rsidR="0014493D" w:rsidRPr="00C2393F">
        <w:rPr>
          <w:szCs w:val="28"/>
          <w:lang w:val="uk-UA"/>
        </w:rPr>
        <w:t xml:space="preserve"> </w:t>
      </w:r>
      <w:r w:rsidRPr="00C2393F">
        <w:rPr>
          <w:szCs w:val="28"/>
          <w:lang w:val="uk-UA"/>
        </w:rPr>
        <w:t>512 – засобами електронного зв'язку, 49 – через органи державної влади, інші установи та організації, 26 – подано засобами телефонного зв'язку.</w:t>
      </w:r>
    </w:p>
    <w:p w:rsidR="004002D2" w:rsidRPr="00C2393F" w:rsidRDefault="004002D2" w:rsidP="004002D2">
      <w:pPr>
        <w:ind w:firstLine="567"/>
        <w:rPr>
          <w:rFonts w:eastAsia="Times New Roman" w:cs="Times New Roman"/>
          <w:color w:val="000000" w:themeColor="text1"/>
          <w:szCs w:val="24"/>
          <w:lang w:val="uk-UA" w:eastAsia="ru-RU"/>
        </w:rPr>
      </w:pPr>
      <w:r w:rsidRPr="00C2393F">
        <w:rPr>
          <w:rFonts w:eastAsia="Times New Roman" w:cs="Calibri"/>
          <w:color w:val="000000" w:themeColor="text1"/>
          <w:szCs w:val="28"/>
          <w:lang w:val="uk-UA" w:eastAsia="ru-RU"/>
        </w:rPr>
        <w:t>Серед авторів звернень, які зазначили свій соціальний стан, 933</w:t>
      </w:r>
      <w:r w:rsidRPr="00C2393F">
        <w:rPr>
          <w:szCs w:val="28"/>
          <w:lang w:val="uk-UA"/>
        </w:rPr>
        <w:t xml:space="preserve"> </w:t>
      </w:r>
      <w:r w:rsidRPr="00C2393F">
        <w:rPr>
          <w:rFonts w:eastAsia="Times New Roman" w:cs="Calibri"/>
          <w:color w:val="000000" w:themeColor="text1"/>
          <w:szCs w:val="28"/>
          <w:lang w:val="uk-UA" w:eastAsia="ru-RU"/>
        </w:rPr>
        <w:t xml:space="preserve">– пенсіонери, 439 – підприємці, 30 – військовослужбовці, 24 – працівники бюджетної сфери, 22 – пенсіонери з числа військовослужбовців. З числа осіб пільгових категорій 37 звернень отримано 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від 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осіб з інвалідністю І-ІІІ групи</w:t>
      </w:r>
      <w:r w:rsidRPr="00C2393F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="003F1943" w:rsidRPr="00C2393F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3F1943" w:rsidRPr="00C2393F">
        <w:rPr>
          <w:rFonts w:eastAsia="Times New Roman" w:cs="Calibri"/>
          <w:color w:val="000000" w:themeColor="text1"/>
          <w:szCs w:val="28"/>
          <w:lang w:val="uk-UA" w:eastAsia="ru-RU"/>
        </w:rPr>
        <w:br/>
        <w:t>33 – від осіб, що потерпіли від Чорнобильської катастрофи,</w:t>
      </w:r>
      <w:r w:rsidRPr="00C2393F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3F1943" w:rsidRPr="00C2393F">
        <w:rPr>
          <w:rFonts w:eastAsia="Times New Roman" w:cs="Calibri"/>
          <w:color w:val="000000" w:themeColor="text1"/>
          <w:szCs w:val="28"/>
          <w:lang w:val="uk-UA" w:eastAsia="ru-RU"/>
        </w:rPr>
        <w:t>28</w:t>
      </w:r>
      <w:r w:rsidRPr="00C2393F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від осіб з інвалідністю внаслідок війни, </w:t>
      </w:r>
      <w:r w:rsidR="003F1943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по 16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від учасників</w:t>
      </w:r>
      <w:r w:rsidR="003F1943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бойових дій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3F1943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та переселенців або внутрішньо переміщених осіб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.</w:t>
      </w:r>
    </w:p>
    <w:p w:rsidR="004002D2" w:rsidRPr="00C2393F" w:rsidRDefault="004002D2" w:rsidP="004002D2">
      <w:pPr>
        <w:ind w:firstLine="567"/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</w:pP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Упродовж 2025 року мешканці Житомирської області у своїх зверненнях 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порушили 3,858 тис. питань, що на </w:t>
      </w:r>
      <w:r w:rsidR="00483F0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12,061 тис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. (у </w:t>
      </w:r>
      <w:r w:rsidR="00483F0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4</w:t>
      </w:r>
      <w:r w:rsidR="003F194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,1 раза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) питань менше, ніж 2024 року.</w:t>
      </w:r>
    </w:p>
    <w:p w:rsidR="003F1943" w:rsidRPr="00C2393F" w:rsidRDefault="003F1943" w:rsidP="003F1943">
      <w:pPr>
        <w:ind w:left="-15" w:right="-8"/>
        <w:rPr>
          <w:szCs w:val="28"/>
          <w:lang w:val="uk-UA"/>
        </w:rPr>
      </w:pPr>
      <w:r w:rsidRPr="00C2393F">
        <w:rPr>
          <w:szCs w:val="28"/>
          <w:lang w:val="uk-UA"/>
        </w:rPr>
        <w:t>Найпоширенішими у зверненнях мешканців регіону виявилися питання соціальної політики та соціального захисту населення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1,619 тис. (42 % загальної кількості порушених питань).</w:t>
      </w:r>
      <w:r w:rsidR="0014493D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 їх числа переважали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питання призначення, перерахунку, виплати трудової, соціальної пенсії – 440 (27,7 % загальної кількості соціальних питань</w:t>
      </w:r>
      <w:r w:rsidR="0014493D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), державної</w:t>
      </w:r>
      <w:r w:rsidRPr="00C2393F">
        <w:rPr>
          <w:rFonts w:cs="Times New Roman"/>
          <w:szCs w:val="28"/>
          <w:lang w:val="uk-UA"/>
        </w:rPr>
        <w:t xml:space="preserve"> соціальної політики </w:t>
      </w:r>
      <w:r w:rsidRPr="00C2393F">
        <w:rPr>
          <w:szCs w:val="28"/>
          <w:lang w:val="uk-UA"/>
        </w:rPr>
        <w:t>– 430 (26,6 %), дій та бездіяльності працівників органів соціального захисту населення та Пенсійного фонду України – 417 (25,8 %), соціального захисту військовослужбовців та членів їх сімей, учасників та постраж</w:t>
      </w:r>
      <w:r w:rsidR="0014493D" w:rsidRPr="00C2393F">
        <w:rPr>
          <w:szCs w:val="28"/>
          <w:lang w:val="uk-UA"/>
        </w:rPr>
        <w:t>далих внаслідок АТО/ООС – 169 (10</w:t>
      </w:r>
      <w:r w:rsidRPr="00C2393F">
        <w:rPr>
          <w:szCs w:val="28"/>
          <w:lang w:val="uk-UA"/>
        </w:rPr>
        <w:t>,4 %).</w:t>
      </w:r>
    </w:p>
    <w:p w:rsidR="00837076" w:rsidRPr="00C2393F" w:rsidRDefault="00837076" w:rsidP="00837076">
      <w:pPr>
        <w:ind w:left="-15" w:right="-8"/>
        <w:rPr>
          <w:rFonts w:eastAsia="Times New Roman" w:cs="Times New Roman"/>
          <w:color w:val="000000" w:themeColor="text1"/>
          <w:szCs w:val="28"/>
          <w:lang w:val="uk-UA" w:eastAsia="ru-RU"/>
        </w:rPr>
      </w:pP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Мешканцями Житомирщини порушувалися питання забезпечення дотримання законності та охорони правопорядку, реалізації прав і свобод громадян, запобігання дискримінації – 466 (12,1 % загальної кількості порушених питань). </w:t>
      </w:r>
      <w:r w:rsidR="00483F0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У зазначеній тематиці п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ереважали</w:t>
      </w:r>
      <w:r w:rsidR="00483F0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пропозиції про 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змін</w:t>
      </w:r>
      <w:r w:rsidR="00483F0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и в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законодавств</w:t>
      </w:r>
      <w:r w:rsidR="00483F0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і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– 99 (21,2 % загальної кількості правоохоронних питань), зокрема</w:t>
      </w:r>
      <w:r w:rsidR="00CE6A9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до законопроектів про захист перс</w:t>
      </w:r>
      <w:r w:rsidR="00535572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ональних даних (реєстр. № 8153) та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про внесення змін до Цивільного Кодексу 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lastRenderedPageBreak/>
        <w:t xml:space="preserve">України та деяких законодавчих актів України щодо порядку визнання військовослужбовців безвісно відсутніми під час дії воєнного стану (реєстр. </w:t>
      </w:r>
      <w:r w:rsidR="009B341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             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№ 13689)</w:t>
      </w:r>
      <w:r w:rsidR="00483F03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, а також скарги </w:t>
      </w:r>
      <w:r w:rsidRPr="00C2393F">
        <w:rPr>
          <w:rFonts w:cs="Times New Roman"/>
          <w:szCs w:val="28"/>
          <w:lang w:val="uk-UA"/>
        </w:rPr>
        <w:t xml:space="preserve">на дії працівників правоохоронних органів </w:t>
      </w:r>
      <w:r w:rsidRPr="00C2393F">
        <w:rPr>
          <w:szCs w:val="28"/>
          <w:lang w:val="uk-UA"/>
        </w:rPr>
        <w:t>– 69 (14,8 %), тяганину зі слідством, незаконні методи ведення слідства – 63 (13,5 %), дії працівників органів прокуратури – 53 (11,4 %),</w:t>
      </w:r>
      <w:r w:rsidR="004F0FD7" w:rsidRPr="00C2393F">
        <w:rPr>
          <w:szCs w:val="28"/>
          <w:lang w:val="uk-UA"/>
        </w:rPr>
        <w:t xml:space="preserve"> </w:t>
      </w:r>
      <w:r w:rsidRPr="00C2393F">
        <w:rPr>
          <w:szCs w:val="28"/>
          <w:lang w:val="uk-UA"/>
        </w:rPr>
        <w:t>суддів – 29 (6,2</w:t>
      </w:r>
      <w:r w:rsidR="00483F03" w:rsidRPr="00C2393F">
        <w:rPr>
          <w:szCs w:val="28"/>
          <w:lang w:val="uk-UA"/>
        </w:rPr>
        <w:t xml:space="preserve"> </w:t>
      </w:r>
      <w:r w:rsidRPr="00C2393F">
        <w:rPr>
          <w:szCs w:val="28"/>
          <w:lang w:val="uk-UA"/>
        </w:rPr>
        <w:t>%)</w:t>
      </w:r>
      <w:r w:rsidR="004F0FD7" w:rsidRPr="00C2393F">
        <w:rPr>
          <w:szCs w:val="28"/>
          <w:lang w:val="uk-UA"/>
        </w:rPr>
        <w:t>,</w:t>
      </w:r>
      <w:r w:rsidRPr="00C2393F">
        <w:rPr>
          <w:szCs w:val="28"/>
          <w:lang w:val="uk-UA"/>
        </w:rPr>
        <w:t xml:space="preserve"> </w:t>
      </w:r>
      <w:r w:rsidR="006B3E78" w:rsidRPr="00C2393F">
        <w:rPr>
          <w:szCs w:val="28"/>
          <w:lang w:val="uk-UA"/>
        </w:rPr>
        <w:t xml:space="preserve">щодо </w:t>
      </w:r>
      <w:r w:rsidRPr="00C2393F">
        <w:rPr>
          <w:rFonts w:cs="Times New Roman"/>
          <w:szCs w:val="28"/>
          <w:lang w:val="uk-UA"/>
        </w:rPr>
        <w:t xml:space="preserve">розшуку осіб, зниклих безвісти за особливих обставин, обміну військовополонених </w:t>
      </w:r>
      <w:r w:rsidRPr="00C2393F">
        <w:rPr>
          <w:szCs w:val="28"/>
          <w:lang w:val="uk-UA"/>
        </w:rPr>
        <w:t>– 29 (6,2 %).</w:t>
      </w:r>
    </w:p>
    <w:p w:rsidR="00837076" w:rsidRPr="00C2393F" w:rsidRDefault="00837076" w:rsidP="000B5CFE">
      <w:pPr>
        <w:ind w:left="-15" w:right="-8"/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</w:pP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Актуальними залишалися питання діяльності Верховної Ради України, Президента України та Кабінету Міністрів України – 461 </w:t>
      </w:r>
      <w:r w:rsidRPr="00C2393F">
        <w:rPr>
          <w:lang w:val="uk-UA"/>
        </w:rPr>
        <w:t xml:space="preserve">(11,9 % загальної кількості 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Pr="00C2393F">
        <w:rPr>
          <w:lang w:val="uk-UA"/>
        </w:rPr>
        <w:t xml:space="preserve">питань). </w:t>
      </w:r>
      <w:r w:rsidR="000B5CFE" w:rsidRPr="00C2393F">
        <w:rPr>
          <w:lang w:val="uk-UA"/>
        </w:rPr>
        <w:t xml:space="preserve">Більшість з них </w:t>
      </w:r>
      <w:r w:rsidR="00535572" w:rsidRPr="00C2393F">
        <w:rPr>
          <w:lang w:val="uk-UA"/>
        </w:rPr>
        <w:t>стосувалася</w:t>
      </w:r>
      <w:r w:rsidR="000B5CFE" w:rsidRPr="00C2393F">
        <w:rPr>
          <w:lang w:val="uk-UA"/>
        </w:rPr>
        <w:t xml:space="preserve"> нагородження, присвоєння почесних та інших звань – 396</w:t>
      </w:r>
      <w:r w:rsidRPr="00C2393F">
        <w:rPr>
          <w:lang w:val="uk-UA"/>
        </w:rPr>
        <w:t xml:space="preserve"> (</w:t>
      </w:r>
      <w:r w:rsidR="000B5CFE" w:rsidRPr="00C2393F">
        <w:rPr>
          <w:lang w:val="uk-UA"/>
        </w:rPr>
        <w:t>85,9</w:t>
      </w:r>
      <w:r w:rsidRPr="00C2393F">
        <w:rPr>
          <w:lang w:val="uk-UA"/>
        </w:rPr>
        <w:t xml:space="preserve"> %</w:t>
      </w:r>
      <w:r w:rsidRPr="00C2393F">
        <w:rPr>
          <w:szCs w:val="28"/>
          <w:lang w:val="uk-UA"/>
        </w:rPr>
        <w:t xml:space="preserve"> з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агальної кількості питань</w:t>
      </w:r>
      <w:r w:rsidRPr="00C2393F">
        <w:rPr>
          <w:szCs w:val="28"/>
          <w:lang w:val="uk-UA"/>
        </w:rPr>
        <w:t xml:space="preserve"> </w:t>
      </w:r>
      <w:r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діяльності Верховної Ради України, Президента України та Кабінету Міністрів України</w:t>
      </w:r>
      <w:r w:rsidR="00483F03" w:rsidRPr="00C2393F">
        <w:rPr>
          <w:lang w:val="uk-UA"/>
        </w:rPr>
        <w:t>)</w:t>
      </w:r>
      <w:r w:rsidR="000B5CFE" w:rsidRPr="00C2393F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.</w:t>
      </w:r>
    </w:p>
    <w:p w:rsidR="003F1943" w:rsidRPr="00C2393F" w:rsidRDefault="003F1943" w:rsidP="005F47EB">
      <w:pPr>
        <w:ind w:firstLine="567"/>
        <w:rPr>
          <w:rFonts w:eastAsia="Times New Roman" w:cs="Times New Roman"/>
          <w:color w:val="000000" w:themeColor="text1"/>
          <w:szCs w:val="24"/>
          <w:lang w:val="uk-UA" w:eastAsia="ru-RU"/>
        </w:rPr>
      </w:pP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Порушувалися також питання</w:t>
      </w:r>
      <w:r w:rsidR="00483F03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фінансової, податкової, митної політики – 448 (11,6 % загаль</w:t>
      </w:r>
      <w:r w:rsidR="006B3E78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ної кількості порушених питань),</w:t>
      </w:r>
      <w:r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0B5CFE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>житлової політики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</w:t>
      </w:r>
      <w:r w:rsidR="000B5CFE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421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(</w:t>
      </w:r>
      <w:r w:rsidR="000B5CFE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10,9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%),</w:t>
      </w:r>
      <w:r w:rsidRPr="00C2393F">
        <w:rPr>
          <w:szCs w:val="28"/>
          <w:lang w:val="uk-UA"/>
        </w:rPr>
        <w:t xml:space="preserve"> </w:t>
      </w:r>
      <w:r w:rsidR="000B5CFE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обороноздатності, суверенітету, міждержавних і міжнаціональних відносин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</w:t>
      </w:r>
      <w:r w:rsidR="000B5CFE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128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(</w:t>
      </w:r>
      <w:r w:rsidR="000B5CFE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3</w:t>
      </w:r>
      <w:r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0B5CFE" w:rsidRPr="00C2393F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3 %), </w:t>
      </w:r>
      <w:r w:rsidR="000B5CFE" w:rsidRPr="00C2393F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освіти, наукової, науково-технічної, інноваційної діяльності та інтелектуальної власності – 58 </w:t>
      </w:r>
      <w:r w:rsidR="000B5CFE" w:rsidRPr="00C2393F">
        <w:rPr>
          <w:lang w:val="uk-UA"/>
        </w:rPr>
        <w:t>(1,5 %), діяльності органів місцевого самоврядування – 40 (1 %).</w:t>
      </w:r>
    </w:p>
    <w:p w:rsidR="00030B05" w:rsidRPr="00C2393F" w:rsidRDefault="00030B05" w:rsidP="00030B05">
      <w:pPr>
        <w:ind w:left="-15" w:right="-8" w:firstLine="567"/>
        <w:rPr>
          <w:color w:val="000000" w:themeColor="text1"/>
          <w:szCs w:val="28"/>
          <w:lang w:val="uk-UA"/>
        </w:rPr>
      </w:pPr>
      <w:r w:rsidRPr="00C2393F">
        <w:rPr>
          <w:color w:val="000000" w:themeColor="text1"/>
          <w:szCs w:val="28"/>
          <w:lang w:val="uk-UA"/>
        </w:rPr>
        <w:t xml:space="preserve">Усі пропозиції, заяви та скарги, що надійшли від мешканців </w:t>
      </w:r>
      <w:r w:rsidR="000B5CFE" w:rsidRPr="00C2393F">
        <w:rPr>
          <w:color w:val="000000" w:themeColor="text1"/>
          <w:szCs w:val="28"/>
          <w:lang w:val="uk-UA"/>
        </w:rPr>
        <w:t>Житомир</w:t>
      </w:r>
      <w:r w:rsidRPr="00C2393F">
        <w:rPr>
          <w:color w:val="000000" w:themeColor="text1"/>
          <w:szCs w:val="28"/>
          <w:lang w:val="uk-UA"/>
        </w:rPr>
        <w:t>ської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</w:t>
      </w:r>
      <w:r w:rsidR="0072668A" w:rsidRPr="00C2393F">
        <w:rPr>
          <w:color w:val="000000" w:themeColor="text1"/>
          <w:szCs w:val="28"/>
          <w:lang w:val="uk-UA"/>
        </w:rPr>
        <w:t>ганів місцевого самоврядування.</w:t>
      </w:r>
    </w:p>
    <w:p w:rsidR="00207371" w:rsidRPr="00C2393F" w:rsidRDefault="00207371" w:rsidP="00207371">
      <w:pPr>
        <w:ind w:firstLine="0"/>
        <w:jc w:val="right"/>
        <w:rPr>
          <w:color w:val="000000" w:themeColor="text1"/>
          <w:szCs w:val="28"/>
          <w:lang w:val="uk-UA"/>
        </w:rPr>
      </w:pPr>
    </w:p>
    <w:p w:rsidR="00207371" w:rsidRPr="00C2393F" w:rsidRDefault="00207371" w:rsidP="00207371">
      <w:pPr>
        <w:ind w:firstLine="0"/>
        <w:jc w:val="right"/>
        <w:rPr>
          <w:color w:val="000000" w:themeColor="text1"/>
          <w:szCs w:val="28"/>
          <w:lang w:val="uk-UA"/>
        </w:rPr>
      </w:pPr>
      <w:r w:rsidRPr="00C2393F">
        <w:rPr>
          <w:color w:val="000000" w:themeColor="text1"/>
          <w:szCs w:val="28"/>
          <w:lang w:val="uk-UA"/>
        </w:rPr>
        <w:t>Управління з питань звернень громадян</w:t>
      </w:r>
    </w:p>
    <w:p w:rsidR="00D87B16" w:rsidRPr="00C2393F" w:rsidRDefault="00207371" w:rsidP="000B5CFE">
      <w:pPr>
        <w:ind w:left="10" w:right="-9" w:hanging="10"/>
        <w:jc w:val="right"/>
        <w:rPr>
          <w:color w:val="000000" w:themeColor="text1"/>
          <w:szCs w:val="28"/>
          <w:lang w:val="uk-UA"/>
        </w:rPr>
      </w:pPr>
      <w:r w:rsidRPr="00C2393F">
        <w:rPr>
          <w:color w:val="000000" w:themeColor="text1"/>
          <w:szCs w:val="28"/>
          <w:lang w:val="uk-UA"/>
        </w:rPr>
        <w:t>Апарату Верховної Ради України</w:t>
      </w:r>
    </w:p>
    <w:sectPr w:rsidR="00D87B16" w:rsidRPr="00C2393F" w:rsidSect="00F83B6E">
      <w:headerReference w:type="default" r:id="rId6"/>
      <w:foot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0507" w:rsidRDefault="00450507">
      <w:r>
        <w:separator/>
      </w:r>
    </w:p>
  </w:endnote>
  <w:endnote w:type="continuationSeparator" w:id="0">
    <w:p w:rsidR="00450507" w:rsidRDefault="00450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EF9" w:rsidRPr="005F47EB" w:rsidRDefault="00450507" w:rsidP="005F47EB">
    <w:pPr>
      <w:pStyle w:val="a3"/>
      <w:ind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0507" w:rsidRDefault="00450507">
      <w:r>
        <w:separator/>
      </w:r>
    </w:p>
  </w:footnote>
  <w:footnote w:type="continuationSeparator" w:id="0">
    <w:p w:rsidR="00450507" w:rsidRDefault="004505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8236843"/>
      <w:docPartObj>
        <w:docPartGallery w:val="Page Numbers (Top of Page)"/>
        <w:docPartUnique/>
      </w:docPartObj>
    </w:sdtPr>
    <w:sdtEndPr/>
    <w:sdtContent>
      <w:p w:rsidR="006A498D" w:rsidRDefault="0020737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3B08" w:rsidRPr="000E3B08">
          <w:rPr>
            <w:noProof/>
            <w:lang w:val="uk-UA"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371"/>
    <w:rsid w:val="0002168D"/>
    <w:rsid w:val="00030B05"/>
    <w:rsid w:val="000337AD"/>
    <w:rsid w:val="000462C1"/>
    <w:rsid w:val="000B5CFE"/>
    <w:rsid w:val="000C5549"/>
    <w:rsid w:val="000E3B08"/>
    <w:rsid w:val="00135C3C"/>
    <w:rsid w:val="00136BE4"/>
    <w:rsid w:val="0014493D"/>
    <w:rsid w:val="0014775E"/>
    <w:rsid w:val="0015142E"/>
    <w:rsid w:val="00155952"/>
    <w:rsid w:val="00166644"/>
    <w:rsid w:val="0017246A"/>
    <w:rsid w:val="00196FA1"/>
    <w:rsid w:val="001F66F2"/>
    <w:rsid w:val="0020185C"/>
    <w:rsid w:val="00207371"/>
    <w:rsid w:val="002C145C"/>
    <w:rsid w:val="002D65FE"/>
    <w:rsid w:val="00321803"/>
    <w:rsid w:val="00327FEC"/>
    <w:rsid w:val="00332B30"/>
    <w:rsid w:val="00353F00"/>
    <w:rsid w:val="00354193"/>
    <w:rsid w:val="00381B46"/>
    <w:rsid w:val="003910BC"/>
    <w:rsid w:val="003A08F3"/>
    <w:rsid w:val="003A7BD9"/>
    <w:rsid w:val="003C43E5"/>
    <w:rsid w:val="003D2BFD"/>
    <w:rsid w:val="003E317C"/>
    <w:rsid w:val="003F1943"/>
    <w:rsid w:val="004002D2"/>
    <w:rsid w:val="0040157C"/>
    <w:rsid w:val="00416DEF"/>
    <w:rsid w:val="00427108"/>
    <w:rsid w:val="00442BD4"/>
    <w:rsid w:val="00444990"/>
    <w:rsid w:val="00450507"/>
    <w:rsid w:val="00483F03"/>
    <w:rsid w:val="004A387E"/>
    <w:rsid w:val="004B120F"/>
    <w:rsid w:val="004B6EEB"/>
    <w:rsid w:val="004C3E13"/>
    <w:rsid w:val="004F0FD7"/>
    <w:rsid w:val="00523FCB"/>
    <w:rsid w:val="00530CAF"/>
    <w:rsid w:val="00535572"/>
    <w:rsid w:val="00542EB4"/>
    <w:rsid w:val="00587DDC"/>
    <w:rsid w:val="00593E2D"/>
    <w:rsid w:val="005B0A06"/>
    <w:rsid w:val="005F47EB"/>
    <w:rsid w:val="00600088"/>
    <w:rsid w:val="00601F27"/>
    <w:rsid w:val="00624DEB"/>
    <w:rsid w:val="00652D29"/>
    <w:rsid w:val="00661157"/>
    <w:rsid w:val="0068306E"/>
    <w:rsid w:val="00685CCE"/>
    <w:rsid w:val="006A2456"/>
    <w:rsid w:val="006B3E78"/>
    <w:rsid w:val="006B4591"/>
    <w:rsid w:val="006C1CA7"/>
    <w:rsid w:val="006E464E"/>
    <w:rsid w:val="006E702A"/>
    <w:rsid w:val="00703CC9"/>
    <w:rsid w:val="0071545A"/>
    <w:rsid w:val="00724B33"/>
    <w:rsid w:val="0072668A"/>
    <w:rsid w:val="007316B2"/>
    <w:rsid w:val="00755642"/>
    <w:rsid w:val="007556CA"/>
    <w:rsid w:val="00781309"/>
    <w:rsid w:val="00795D23"/>
    <w:rsid w:val="007D2F81"/>
    <w:rsid w:val="007E1EA3"/>
    <w:rsid w:val="007E7C2C"/>
    <w:rsid w:val="00837076"/>
    <w:rsid w:val="00845DB3"/>
    <w:rsid w:val="00856F01"/>
    <w:rsid w:val="00877DC4"/>
    <w:rsid w:val="008F5806"/>
    <w:rsid w:val="00904A22"/>
    <w:rsid w:val="00922776"/>
    <w:rsid w:val="00933CFD"/>
    <w:rsid w:val="00941A0E"/>
    <w:rsid w:val="0096205F"/>
    <w:rsid w:val="009706D5"/>
    <w:rsid w:val="00984E46"/>
    <w:rsid w:val="00995338"/>
    <w:rsid w:val="009B3415"/>
    <w:rsid w:val="009B5EA2"/>
    <w:rsid w:val="009F0745"/>
    <w:rsid w:val="00A04B51"/>
    <w:rsid w:val="00A23EA5"/>
    <w:rsid w:val="00A40B22"/>
    <w:rsid w:val="00A50475"/>
    <w:rsid w:val="00A609CC"/>
    <w:rsid w:val="00A652D8"/>
    <w:rsid w:val="00A77598"/>
    <w:rsid w:val="00A84DE6"/>
    <w:rsid w:val="00AA5206"/>
    <w:rsid w:val="00AD5B7D"/>
    <w:rsid w:val="00AE3E02"/>
    <w:rsid w:val="00B006D1"/>
    <w:rsid w:val="00B02AB9"/>
    <w:rsid w:val="00B255CF"/>
    <w:rsid w:val="00B3297E"/>
    <w:rsid w:val="00B44033"/>
    <w:rsid w:val="00B73081"/>
    <w:rsid w:val="00B8254E"/>
    <w:rsid w:val="00B97072"/>
    <w:rsid w:val="00BA2C0F"/>
    <w:rsid w:val="00BB6BCF"/>
    <w:rsid w:val="00BD1003"/>
    <w:rsid w:val="00BD3F19"/>
    <w:rsid w:val="00BE21B1"/>
    <w:rsid w:val="00BE6A6C"/>
    <w:rsid w:val="00BF2600"/>
    <w:rsid w:val="00BF4F32"/>
    <w:rsid w:val="00C007F6"/>
    <w:rsid w:val="00C03392"/>
    <w:rsid w:val="00C2393F"/>
    <w:rsid w:val="00C275B1"/>
    <w:rsid w:val="00C37707"/>
    <w:rsid w:val="00C46D4D"/>
    <w:rsid w:val="00C60B57"/>
    <w:rsid w:val="00C815F9"/>
    <w:rsid w:val="00C92908"/>
    <w:rsid w:val="00CB454F"/>
    <w:rsid w:val="00CE6A93"/>
    <w:rsid w:val="00D252F4"/>
    <w:rsid w:val="00D265A7"/>
    <w:rsid w:val="00D35A5C"/>
    <w:rsid w:val="00D5645C"/>
    <w:rsid w:val="00D63BD4"/>
    <w:rsid w:val="00D64D72"/>
    <w:rsid w:val="00D84CAF"/>
    <w:rsid w:val="00D8702A"/>
    <w:rsid w:val="00D876F3"/>
    <w:rsid w:val="00D87B16"/>
    <w:rsid w:val="00D96BEC"/>
    <w:rsid w:val="00DA4B0D"/>
    <w:rsid w:val="00DF4C2F"/>
    <w:rsid w:val="00E1307C"/>
    <w:rsid w:val="00E61B79"/>
    <w:rsid w:val="00E65DF4"/>
    <w:rsid w:val="00E776EA"/>
    <w:rsid w:val="00EE29A6"/>
    <w:rsid w:val="00EF4FD9"/>
    <w:rsid w:val="00F000CB"/>
    <w:rsid w:val="00F12262"/>
    <w:rsid w:val="00F21A02"/>
    <w:rsid w:val="00F24528"/>
    <w:rsid w:val="00F25F60"/>
    <w:rsid w:val="00F41FDF"/>
    <w:rsid w:val="00F50F59"/>
    <w:rsid w:val="00F7443D"/>
    <w:rsid w:val="00F83B6E"/>
    <w:rsid w:val="00FA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6B409"/>
  <w15:chartTrackingRefBased/>
  <w15:docId w15:val="{C3861FFA-82CC-4D4E-8763-79F37951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371"/>
    <w:pPr>
      <w:spacing w:after="0" w:line="240" w:lineRule="auto"/>
      <w:ind w:firstLine="709"/>
      <w:jc w:val="both"/>
    </w:pPr>
    <w:rPr>
      <w:rFonts w:ascii="Times New Roman" w:hAnsi="Times New Roman"/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07371"/>
    <w:pPr>
      <w:tabs>
        <w:tab w:val="center" w:pos="4819"/>
        <w:tab w:val="right" w:pos="9639"/>
      </w:tabs>
    </w:pPr>
    <w:rPr>
      <w:rFonts w:eastAsia="Times New Roman" w:cs="Times New Roman"/>
      <w:szCs w:val="24"/>
      <w:lang w:val="uk-UA" w:eastAsia="ru-RU"/>
    </w:rPr>
  </w:style>
  <w:style w:type="character" w:customStyle="1" w:styleId="a4">
    <w:name w:val="Нижній колонтитул Знак"/>
    <w:basedOn w:val="a0"/>
    <w:link w:val="a3"/>
    <w:uiPriority w:val="99"/>
    <w:rsid w:val="002073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207371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207371"/>
    <w:rPr>
      <w:rFonts w:ascii="Times New Roman" w:hAnsi="Times New Roman"/>
      <w:sz w:val="28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F83B6E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83B6E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2958</Words>
  <Characters>1687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4</cp:revision>
  <cp:lastPrinted>2026-01-12T08:15:00Z</cp:lastPrinted>
  <dcterms:created xsi:type="dcterms:W3CDTF">2026-01-12T08:57:00Z</dcterms:created>
  <dcterms:modified xsi:type="dcterms:W3CDTF">2026-01-13T14:23:00Z</dcterms:modified>
</cp:coreProperties>
</file>